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6BD69" w14:textId="2828CFB4" w:rsidR="00DA783E" w:rsidRPr="00A32E47" w:rsidRDefault="00FE5636" w:rsidP="005D03EF">
      <w:pPr>
        <w:pStyle w:val="Title"/>
        <w:spacing w:after="0"/>
        <w:jc w:val="center"/>
      </w:pPr>
      <w:bookmarkStart w:id="0" w:name="_Toc153290024"/>
      <w:bookmarkStart w:id="1" w:name="_Toc153290072"/>
      <w:bookmarkStart w:id="2" w:name="_Toc153290653"/>
      <w:bookmarkStart w:id="3" w:name="_Toc150260066"/>
      <w:r w:rsidRPr="00FE5636">
        <w:t>Business Intelligence &amp; Analytics</w:t>
      </w:r>
    </w:p>
    <w:p w14:paraId="5E678C28" w14:textId="624C544B" w:rsidR="00750934" w:rsidRDefault="00062A17" w:rsidP="005D03EF">
      <w:pPr>
        <w:pStyle w:val="Heading1"/>
        <w:spacing w:before="0"/>
      </w:pPr>
      <w:bookmarkStart w:id="4" w:name="_Toc205556941"/>
      <w:r w:rsidRPr="00495DDE">
        <w:t>Course</w:t>
      </w:r>
      <w:r w:rsidR="008D3B55" w:rsidRPr="00495DDE">
        <w:t xml:space="preserve"> &amp; Instructor</w:t>
      </w:r>
      <w:r w:rsidRPr="00495DDE">
        <w:t xml:space="preserve"> Information</w:t>
      </w:r>
      <w:bookmarkEnd w:id="0"/>
      <w:bookmarkEnd w:id="1"/>
      <w:bookmarkEnd w:id="2"/>
      <w:bookmarkEnd w:id="4"/>
    </w:p>
    <w:p w14:paraId="2C3A573F" w14:textId="77777777" w:rsidR="005D03EF" w:rsidRPr="002A5B1C" w:rsidRDefault="005D03EF" w:rsidP="005D03EF">
      <w:pPr>
        <w:pStyle w:val="Heading1"/>
        <w:spacing w:before="0"/>
      </w:pPr>
    </w:p>
    <w:p w14:paraId="2B6264AC" w14:textId="5B294F4D" w:rsidR="008D3B55" w:rsidRPr="00A32E47" w:rsidRDefault="008D3B55" w:rsidP="00B50CA0">
      <w:pPr>
        <w:pStyle w:val="Heading2"/>
      </w:pPr>
      <w:bookmarkStart w:id="5" w:name="_Toc205556942"/>
      <w:bookmarkStart w:id="6" w:name="_Toc153290025"/>
      <w:bookmarkStart w:id="7" w:name="_Toc153290073"/>
      <w:bookmarkStart w:id="8" w:name="_Toc153290654"/>
      <w:r w:rsidRPr="00CF1B9A">
        <w:t>Course</w:t>
      </w:r>
      <w:bookmarkEnd w:id="5"/>
      <w:r w:rsidRPr="00CF1B9A">
        <w:t xml:space="preserve"> </w:t>
      </w:r>
    </w:p>
    <w:p w14:paraId="78BCF37F" w14:textId="7D50DA01" w:rsidR="008D3B55" w:rsidRPr="00A65804" w:rsidRDefault="00FE5636" w:rsidP="00750934">
      <w:pPr>
        <w:spacing w:before="40"/>
      </w:pPr>
      <w:r w:rsidRPr="00FE5636">
        <w:t>Business Intelligence &amp; Analytics</w:t>
      </w:r>
      <w:r w:rsidR="008D3B55" w:rsidRPr="00A65804">
        <w:t xml:space="preserve">, </w:t>
      </w:r>
      <w:r w:rsidRPr="00FE5636">
        <w:t>INSC 40843</w:t>
      </w:r>
      <w:r>
        <w:t xml:space="preserve"> </w:t>
      </w:r>
      <w:r w:rsidR="008D3B55" w:rsidRPr="00A65804">
        <w:t>Section</w:t>
      </w:r>
      <w:r>
        <w:t>s 0</w:t>
      </w:r>
      <w:r w:rsidR="009765D7">
        <w:t>4</w:t>
      </w:r>
      <w:r>
        <w:t>5 and 0</w:t>
      </w:r>
      <w:r w:rsidR="009765D7">
        <w:t>5</w:t>
      </w:r>
      <w:r>
        <w:t>5</w:t>
      </w:r>
      <w:r w:rsidR="008D3B55" w:rsidRPr="00A65804">
        <w:rPr>
          <w:rStyle w:val="IntenseEmphasis"/>
          <w:i w:val="0"/>
          <w:iCs w:val="0"/>
          <w:color w:val="000000" w:themeColor="text1"/>
        </w:rPr>
        <w:t>:</w:t>
      </w:r>
    </w:p>
    <w:p w14:paraId="70E346DC" w14:textId="2BB0899F" w:rsidR="008D3B55" w:rsidRPr="00FE5636" w:rsidRDefault="00FE5636" w:rsidP="00750934">
      <w:pPr>
        <w:spacing w:before="40"/>
      </w:pPr>
      <w:r>
        <w:t xml:space="preserve">Fall </w:t>
      </w:r>
      <w:r w:rsidR="007C6334">
        <w:t>2026</w:t>
      </w:r>
      <w:r>
        <w:rPr>
          <w:rStyle w:val="IntenseEmphasis"/>
          <w:i w:val="0"/>
          <w:iCs w:val="0"/>
          <w:color w:val="000000" w:themeColor="text1"/>
        </w:rPr>
        <w:t xml:space="preserve">, </w:t>
      </w:r>
      <w:r>
        <w:t>3 Semester</w:t>
      </w:r>
      <w:r w:rsidR="008D3B55" w:rsidRPr="00A65804">
        <w:t xml:space="preserve"> Credits</w:t>
      </w:r>
      <w:r>
        <w:t>, Lecture (LEC)</w:t>
      </w:r>
    </w:p>
    <w:p w14:paraId="5A22544A" w14:textId="61A443D4" w:rsidR="008D3B55" w:rsidRPr="00A65804" w:rsidRDefault="008D3B55" w:rsidP="00750934">
      <w:pPr>
        <w:spacing w:before="40"/>
      </w:pPr>
      <w:r w:rsidRPr="00A65804">
        <w:t xml:space="preserve">Class Location: </w:t>
      </w:r>
      <w:r w:rsidR="00FE5636" w:rsidRPr="00FE5636">
        <w:t>Neeley 151</w:t>
      </w:r>
      <w:r w:rsidR="006C0D8A">
        <w:t>9</w:t>
      </w:r>
    </w:p>
    <w:p w14:paraId="72088A26" w14:textId="55F632D2" w:rsidR="008D3B55" w:rsidRDefault="008D3B55" w:rsidP="00750934">
      <w:pPr>
        <w:spacing w:before="40"/>
        <w:rPr>
          <w:rStyle w:val="IntenseEmphasis"/>
          <w:i w:val="0"/>
          <w:iCs w:val="0"/>
          <w:color w:val="000000" w:themeColor="text1"/>
        </w:rPr>
      </w:pPr>
      <w:r w:rsidRPr="00A65804">
        <w:t>Class Meeting Day(s) &amp; Time(s</w:t>
      </w:r>
      <w:r w:rsidRPr="00A65804">
        <w:rPr>
          <w:rStyle w:val="IntenseEmphasis"/>
          <w:i w:val="0"/>
          <w:iCs w:val="0"/>
          <w:color w:val="000000" w:themeColor="text1"/>
        </w:rPr>
        <w:t>):</w:t>
      </w:r>
      <w:r w:rsidR="00FE5636">
        <w:rPr>
          <w:rStyle w:val="IntenseEmphasis"/>
          <w:i w:val="0"/>
          <w:iCs w:val="0"/>
          <w:color w:val="000000" w:themeColor="text1"/>
        </w:rPr>
        <w:t xml:space="preserve"> </w:t>
      </w:r>
    </w:p>
    <w:p w14:paraId="0C7AA0CE" w14:textId="23D7DFBD" w:rsidR="00FE5636" w:rsidRDefault="00FE5636" w:rsidP="00750934">
      <w:pPr>
        <w:spacing w:before="40"/>
        <w:rPr>
          <w:rStyle w:val="IntenseEmphasis"/>
          <w:i w:val="0"/>
          <w:iCs w:val="0"/>
          <w:color w:val="000000" w:themeColor="text1"/>
        </w:rPr>
      </w:pPr>
      <w:r>
        <w:rPr>
          <w:rStyle w:val="IntenseEmphasis"/>
          <w:i w:val="0"/>
          <w:iCs w:val="0"/>
          <w:color w:val="000000" w:themeColor="text1"/>
        </w:rPr>
        <w:t xml:space="preserve">- </w:t>
      </w:r>
      <w:r w:rsidRPr="00FE5636">
        <w:rPr>
          <w:rStyle w:val="IntenseEmphasis"/>
          <w:i w:val="0"/>
          <w:iCs w:val="0"/>
          <w:color w:val="000000" w:themeColor="text1"/>
        </w:rPr>
        <w:t>Section 0</w:t>
      </w:r>
      <w:r w:rsidR="009765D7">
        <w:rPr>
          <w:rStyle w:val="IntenseEmphasis"/>
          <w:i w:val="0"/>
          <w:iCs w:val="0"/>
          <w:color w:val="000000" w:themeColor="text1"/>
        </w:rPr>
        <w:t>4</w:t>
      </w:r>
      <w:r w:rsidRPr="00FE5636">
        <w:rPr>
          <w:rStyle w:val="IntenseEmphasis"/>
          <w:i w:val="0"/>
          <w:iCs w:val="0"/>
          <w:color w:val="000000" w:themeColor="text1"/>
        </w:rPr>
        <w:t>5: Tues/Thurs (</w:t>
      </w:r>
      <w:r w:rsidR="007D242E">
        <w:rPr>
          <w:rStyle w:val="IntenseEmphasis"/>
          <w:i w:val="0"/>
          <w:iCs w:val="0"/>
          <w:color w:val="000000" w:themeColor="text1"/>
        </w:rPr>
        <w:t>12:30</w:t>
      </w:r>
      <w:r w:rsidRPr="00FE5636">
        <w:rPr>
          <w:rStyle w:val="IntenseEmphasis"/>
          <w:i w:val="0"/>
          <w:iCs w:val="0"/>
          <w:color w:val="000000" w:themeColor="text1"/>
        </w:rPr>
        <w:t>-</w:t>
      </w:r>
      <w:r w:rsidR="007D242E">
        <w:rPr>
          <w:rStyle w:val="IntenseEmphasis"/>
          <w:i w:val="0"/>
          <w:iCs w:val="0"/>
          <w:color w:val="000000" w:themeColor="text1"/>
        </w:rPr>
        <w:t>1:50</w:t>
      </w:r>
      <w:r w:rsidRPr="00FE5636">
        <w:rPr>
          <w:rStyle w:val="IntenseEmphasis"/>
          <w:i w:val="0"/>
          <w:iCs w:val="0"/>
          <w:color w:val="000000" w:themeColor="text1"/>
        </w:rPr>
        <w:t xml:space="preserve"> p.m.)</w:t>
      </w:r>
    </w:p>
    <w:p w14:paraId="71C377DA" w14:textId="78512F1A" w:rsidR="00FE5636" w:rsidRDefault="00FE5636" w:rsidP="00750934">
      <w:pPr>
        <w:spacing w:before="40"/>
        <w:rPr>
          <w:rStyle w:val="IntenseEmphasis"/>
          <w:i w:val="0"/>
          <w:iCs w:val="0"/>
          <w:color w:val="000000" w:themeColor="text1"/>
        </w:rPr>
      </w:pPr>
      <w:r>
        <w:rPr>
          <w:rStyle w:val="IntenseEmphasis"/>
          <w:i w:val="0"/>
          <w:iCs w:val="0"/>
          <w:color w:val="000000" w:themeColor="text1"/>
        </w:rPr>
        <w:t xml:space="preserve">- </w:t>
      </w:r>
      <w:r w:rsidRPr="00FE5636">
        <w:rPr>
          <w:rStyle w:val="IntenseEmphasis"/>
          <w:i w:val="0"/>
          <w:iCs w:val="0"/>
          <w:color w:val="000000" w:themeColor="text1"/>
        </w:rPr>
        <w:t>Section 0</w:t>
      </w:r>
      <w:r w:rsidR="009765D7">
        <w:rPr>
          <w:rStyle w:val="IntenseEmphasis"/>
          <w:i w:val="0"/>
          <w:iCs w:val="0"/>
          <w:color w:val="000000" w:themeColor="text1"/>
        </w:rPr>
        <w:t>5</w:t>
      </w:r>
      <w:r w:rsidRPr="00FE5636">
        <w:rPr>
          <w:rStyle w:val="IntenseEmphasis"/>
          <w:i w:val="0"/>
          <w:iCs w:val="0"/>
          <w:color w:val="000000" w:themeColor="text1"/>
        </w:rPr>
        <w:t>5: Tues/Thurs (</w:t>
      </w:r>
      <w:r w:rsidR="007D242E" w:rsidRPr="007D242E">
        <w:rPr>
          <w:rStyle w:val="IntenseEmphasis"/>
          <w:i w:val="0"/>
          <w:iCs w:val="0"/>
          <w:color w:val="000000" w:themeColor="text1"/>
        </w:rPr>
        <w:t xml:space="preserve">2:00-3:20 </w:t>
      </w:r>
      <w:r w:rsidRPr="00FE5636">
        <w:rPr>
          <w:rStyle w:val="IntenseEmphasis"/>
          <w:i w:val="0"/>
          <w:iCs w:val="0"/>
          <w:color w:val="000000" w:themeColor="text1"/>
        </w:rPr>
        <w:t>p.m.)</w:t>
      </w:r>
    </w:p>
    <w:p w14:paraId="46C2B1CA" w14:textId="36A75A23" w:rsidR="002D77E9" w:rsidRPr="00FE5636" w:rsidRDefault="002D77E9" w:rsidP="00750934">
      <w:pPr>
        <w:spacing w:before="40"/>
        <w:rPr>
          <w:rStyle w:val="IntenseEmphasis"/>
          <w:i w:val="0"/>
          <w:iCs w:val="0"/>
          <w:color w:val="auto"/>
        </w:rPr>
      </w:pPr>
      <w:r w:rsidRPr="00FE5636">
        <w:rPr>
          <w:rStyle w:val="IntenseEmphasis"/>
          <w:i w:val="0"/>
          <w:iCs w:val="0"/>
          <w:color w:val="auto"/>
        </w:rPr>
        <w:t>Course Web Site:</w:t>
      </w:r>
      <w:r>
        <w:rPr>
          <w:rStyle w:val="IntenseEmphasis"/>
          <w:i w:val="0"/>
          <w:iCs w:val="0"/>
          <w:color w:val="auto"/>
        </w:rPr>
        <w:t xml:space="preserve"> </w:t>
      </w:r>
      <w:hyperlink r:id="rId8" w:history="1">
        <w:r w:rsidR="00FB155D" w:rsidRPr="001E72DF">
          <w:rPr>
            <w:rStyle w:val="Hyperlink"/>
          </w:rPr>
          <w:t>http://sbuweb.tcu.edu/dpreston/BI/BI-fall2026.htm</w:t>
        </w:r>
      </w:hyperlink>
      <w:r w:rsidR="00FB155D">
        <w:rPr>
          <w:rStyle w:val="IntenseEmphasis"/>
          <w:i w:val="0"/>
          <w:iCs w:val="0"/>
          <w:color w:val="auto"/>
        </w:rPr>
        <w:t xml:space="preserve"> </w:t>
      </w:r>
    </w:p>
    <w:p w14:paraId="001642C2" w14:textId="77777777" w:rsidR="00750934" w:rsidRPr="00A32E47" w:rsidRDefault="00750934" w:rsidP="00750934">
      <w:pPr>
        <w:spacing w:before="40"/>
      </w:pPr>
    </w:p>
    <w:p w14:paraId="6835580C" w14:textId="28C8216F" w:rsidR="004F1501" w:rsidRPr="00A32E47" w:rsidRDefault="004F1501" w:rsidP="00B50CA0">
      <w:pPr>
        <w:pStyle w:val="Heading2"/>
      </w:pPr>
      <w:bookmarkStart w:id="9" w:name="_Toc205556943"/>
      <w:r w:rsidRPr="00CF1B9A">
        <w:t>Instructor</w:t>
      </w:r>
      <w:bookmarkEnd w:id="9"/>
      <w:r w:rsidR="009D14E3" w:rsidRPr="00CF1B9A">
        <w:t xml:space="preserve"> </w:t>
      </w:r>
    </w:p>
    <w:p w14:paraId="617FAC0F" w14:textId="20B777F7" w:rsidR="004F1501" w:rsidRPr="00A65804" w:rsidRDefault="004F1501" w:rsidP="00750934">
      <w:pPr>
        <w:spacing w:before="40"/>
      </w:pPr>
      <w:r w:rsidRPr="00A65804">
        <w:t>Instructor Name</w:t>
      </w:r>
      <w:r w:rsidR="004B296D" w:rsidRPr="00A65804">
        <w:rPr>
          <w:rStyle w:val="IntenseEmphasis"/>
          <w:i w:val="0"/>
          <w:iCs w:val="0"/>
          <w:color w:val="000000" w:themeColor="text1"/>
        </w:rPr>
        <w:t>:</w:t>
      </w:r>
      <w:r w:rsidR="00FE5636">
        <w:rPr>
          <w:rStyle w:val="IntenseEmphasis"/>
          <w:i w:val="0"/>
          <w:iCs w:val="0"/>
          <w:color w:val="000000" w:themeColor="text1"/>
        </w:rPr>
        <w:t xml:space="preserve"> </w:t>
      </w:r>
      <w:r w:rsidR="00FE5636" w:rsidRPr="00FE5636">
        <w:rPr>
          <w:rStyle w:val="IntenseEmphasis"/>
          <w:i w:val="0"/>
          <w:iCs w:val="0"/>
          <w:color w:val="000000" w:themeColor="text1"/>
        </w:rPr>
        <w:t>Dr. David S. Preston, PhD</w:t>
      </w:r>
    </w:p>
    <w:p w14:paraId="79F8A445" w14:textId="3054B9A8" w:rsidR="004F1501" w:rsidRPr="00A65804" w:rsidRDefault="004F1501" w:rsidP="00750934">
      <w:pPr>
        <w:spacing w:before="40"/>
      </w:pPr>
      <w:r w:rsidRPr="00A65804">
        <w:t>Office Location</w:t>
      </w:r>
      <w:r w:rsidR="004B296D" w:rsidRPr="00A65804">
        <w:rPr>
          <w:rStyle w:val="IntenseEmphasis"/>
          <w:i w:val="0"/>
          <w:iCs w:val="0"/>
          <w:color w:val="000000" w:themeColor="text1"/>
        </w:rPr>
        <w:t>:</w:t>
      </w:r>
      <w:r w:rsidRPr="00A65804">
        <w:t xml:space="preserve"> </w:t>
      </w:r>
      <w:r w:rsidR="002D77E9" w:rsidRPr="002D77E9">
        <w:t>Hays 3249</w:t>
      </w:r>
    </w:p>
    <w:p w14:paraId="52C2EFB0" w14:textId="12ED1B21" w:rsidR="004F1501" w:rsidRPr="00A65804" w:rsidRDefault="004F1501" w:rsidP="00750934">
      <w:pPr>
        <w:spacing w:before="40"/>
        <w:rPr>
          <w:rStyle w:val="IntenseEmphasis"/>
        </w:rPr>
      </w:pPr>
      <w:r w:rsidRPr="00A65804">
        <w:t>Office Hours</w:t>
      </w:r>
      <w:r w:rsidR="004B296D" w:rsidRPr="00A65804">
        <w:rPr>
          <w:rStyle w:val="IntenseEmphasis"/>
          <w:i w:val="0"/>
          <w:iCs w:val="0"/>
          <w:color w:val="000000" w:themeColor="text1"/>
        </w:rPr>
        <w:t>:</w:t>
      </w:r>
      <w:r w:rsidR="002D77E9">
        <w:rPr>
          <w:rStyle w:val="IntenseEmphasis"/>
          <w:i w:val="0"/>
          <w:iCs w:val="0"/>
          <w:color w:val="000000" w:themeColor="text1"/>
        </w:rPr>
        <w:t xml:space="preserve"> </w:t>
      </w:r>
      <w:r w:rsidR="007D242E">
        <w:rPr>
          <w:rStyle w:val="IntenseEmphasis"/>
          <w:i w:val="0"/>
          <w:iCs w:val="0"/>
          <w:color w:val="000000" w:themeColor="text1"/>
        </w:rPr>
        <w:t>Tues/</w:t>
      </w:r>
      <w:r w:rsidR="002D77E9">
        <w:rPr>
          <w:rStyle w:val="IntenseEmphasis"/>
          <w:i w:val="0"/>
          <w:iCs w:val="0"/>
          <w:color w:val="000000" w:themeColor="text1"/>
        </w:rPr>
        <w:t>T</w:t>
      </w:r>
      <w:r w:rsidR="008F74CE">
        <w:rPr>
          <w:rStyle w:val="IntenseEmphasis"/>
          <w:i w:val="0"/>
          <w:iCs w:val="0"/>
          <w:color w:val="000000" w:themeColor="text1"/>
        </w:rPr>
        <w:t>hurs</w:t>
      </w:r>
      <w:r w:rsidR="002D77E9">
        <w:rPr>
          <w:rStyle w:val="IntenseEmphasis"/>
          <w:i w:val="0"/>
          <w:iCs w:val="0"/>
          <w:color w:val="000000" w:themeColor="text1"/>
        </w:rPr>
        <w:t xml:space="preserve">: </w:t>
      </w:r>
      <w:r w:rsidR="007D242E">
        <w:rPr>
          <w:rStyle w:val="IntenseEmphasis"/>
          <w:i w:val="0"/>
          <w:iCs w:val="0"/>
          <w:color w:val="000000" w:themeColor="text1"/>
        </w:rPr>
        <w:t>11</w:t>
      </w:r>
      <w:r w:rsidR="002D77E9">
        <w:rPr>
          <w:rStyle w:val="IntenseEmphasis"/>
          <w:i w:val="0"/>
          <w:iCs w:val="0"/>
          <w:color w:val="000000" w:themeColor="text1"/>
        </w:rPr>
        <w:t>:</w:t>
      </w:r>
      <w:r w:rsidR="007D242E">
        <w:rPr>
          <w:rStyle w:val="IntenseEmphasis"/>
          <w:i w:val="0"/>
          <w:iCs w:val="0"/>
          <w:color w:val="000000" w:themeColor="text1"/>
        </w:rPr>
        <w:t xml:space="preserve">15 a.m. </w:t>
      </w:r>
      <w:r w:rsidR="002D77E9">
        <w:rPr>
          <w:rStyle w:val="IntenseEmphasis"/>
          <w:i w:val="0"/>
          <w:iCs w:val="0"/>
          <w:color w:val="000000" w:themeColor="text1"/>
        </w:rPr>
        <w:t>-</w:t>
      </w:r>
      <w:r w:rsidR="007D242E">
        <w:rPr>
          <w:rStyle w:val="IntenseEmphasis"/>
          <w:i w:val="0"/>
          <w:iCs w:val="0"/>
          <w:color w:val="000000" w:themeColor="text1"/>
        </w:rPr>
        <w:t xml:space="preserve"> </w:t>
      </w:r>
      <w:r w:rsidR="002D77E9">
        <w:rPr>
          <w:rStyle w:val="IntenseEmphasis"/>
          <w:i w:val="0"/>
          <w:iCs w:val="0"/>
          <w:color w:val="000000" w:themeColor="text1"/>
        </w:rPr>
        <w:t>1</w:t>
      </w:r>
      <w:r w:rsidR="007D242E">
        <w:rPr>
          <w:rStyle w:val="IntenseEmphasis"/>
          <w:i w:val="0"/>
          <w:iCs w:val="0"/>
          <w:color w:val="000000" w:themeColor="text1"/>
        </w:rPr>
        <w:t>2</w:t>
      </w:r>
      <w:r w:rsidR="002D77E9">
        <w:rPr>
          <w:rStyle w:val="IntenseEmphasis"/>
          <w:i w:val="0"/>
          <w:iCs w:val="0"/>
          <w:color w:val="000000" w:themeColor="text1"/>
        </w:rPr>
        <w:t>:</w:t>
      </w:r>
      <w:r w:rsidR="008F74CE">
        <w:rPr>
          <w:rStyle w:val="IntenseEmphasis"/>
          <w:i w:val="0"/>
          <w:iCs w:val="0"/>
          <w:color w:val="000000" w:themeColor="text1"/>
        </w:rPr>
        <w:t>3</w:t>
      </w:r>
      <w:r w:rsidR="002D77E9">
        <w:rPr>
          <w:rStyle w:val="IntenseEmphasis"/>
          <w:i w:val="0"/>
          <w:iCs w:val="0"/>
          <w:color w:val="000000" w:themeColor="text1"/>
        </w:rPr>
        <w:t>0</w:t>
      </w:r>
      <w:r w:rsidR="007C6334">
        <w:rPr>
          <w:rStyle w:val="IntenseEmphasis"/>
          <w:i w:val="0"/>
          <w:iCs w:val="0"/>
          <w:color w:val="000000" w:themeColor="text1"/>
        </w:rPr>
        <w:t xml:space="preserve"> </w:t>
      </w:r>
      <w:r w:rsidR="007D242E">
        <w:rPr>
          <w:rStyle w:val="IntenseEmphasis"/>
          <w:i w:val="0"/>
          <w:iCs w:val="0"/>
          <w:color w:val="000000" w:themeColor="text1"/>
        </w:rPr>
        <w:t>p</w:t>
      </w:r>
      <w:r w:rsidR="007C6334">
        <w:rPr>
          <w:rStyle w:val="IntenseEmphasis"/>
          <w:i w:val="0"/>
          <w:iCs w:val="0"/>
          <w:color w:val="000000" w:themeColor="text1"/>
        </w:rPr>
        <w:t>.</w:t>
      </w:r>
      <w:r w:rsidR="002D77E9">
        <w:rPr>
          <w:rStyle w:val="IntenseEmphasis"/>
          <w:i w:val="0"/>
          <w:iCs w:val="0"/>
          <w:color w:val="000000" w:themeColor="text1"/>
        </w:rPr>
        <w:t>m</w:t>
      </w:r>
      <w:r w:rsidR="007C6334">
        <w:rPr>
          <w:rStyle w:val="IntenseEmphasis"/>
          <w:i w:val="0"/>
          <w:iCs w:val="0"/>
          <w:color w:val="000000" w:themeColor="text1"/>
        </w:rPr>
        <w:t>.</w:t>
      </w:r>
    </w:p>
    <w:p w14:paraId="1B722043" w14:textId="154FD936" w:rsidR="004F1501" w:rsidRPr="00A65804" w:rsidRDefault="004F1501" w:rsidP="00750934">
      <w:pPr>
        <w:spacing w:before="40"/>
      </w:pPr>
      <w:r w:rsidRPr="00A65804">
        <w:t>Preferred Method of Contact</w:t>
      </w:r>
      <w:r w:rsidR="004B296D" w:rsidRPr="00A65804">
        <w:rPr>
          <w:rStyle w:val="IntenseEmphasis"/>
          <w:i w:val="0"/>
          <w:iCs w:val="0"/>
          <w:color w:val="000000" w:themeColor="text1"/>
        </w:rPr>
        <w:t>:</w:t>
      </w:r>
      <w:r w:rsidR="002D77E9">
        <w:rPr>
          <w:rStyle w:val="IntenseEmphasis"/>
          <w:i w:val="0"/>
          <w:iCs w:val="0"/>
          <w:color w:val="000000" w:themeColor="text1"/>
        </w:rPr>
        <w:t xml:space="preserve"> email</w:t>
      </w:r>
    </w:p>
    <w:p w14:paraId="779BDEFD" w14:textId="2D21A8AF" w:rsidR="007D0B93" w:rsidRPr="007D0B93" w:rsidRDefault="004F1501" w:rsidP="00750934">
      <w:pPr>
        <w:spacing w:before="40"/>
        <w:rPr>
          <w:color w:val="FF0000"/>
        </w:rPr>
      </w:pPr>
      <w:r w:rsidRPr="00A65804">
        <w:t>Email</w:t>
      </w:r>
      <w:r w:rsidR="004B296D" w:rsidRPr="00A65804">
        <w:rPr>
          <w:rStyle w:val="IntenseEmphasis"/>
          <w:i w:val="0"/>
          <w:iCs w:val="0"/>
          <w:color w:val="000000" w:themeColor="text1"/>
        </w:rPr>
        <w:t>:</w:t>
      </w:r>
      <w:r w:rsidR="002D77E9">
        <w:rPr>
          <w:rStyle w:val="IntenseEmphasis"/>
          <w:i w:val="0"/>
          <w:iCs w:val="0"/>
          <w:color w:val="000000" w:themeColor="text1"/>
        </w:rPr>
        <w:t xml:space="preserve"> d.preston@tcu.edu</w:t>
      </w:r>
    </w:p>
    <w:p w14:paraId="689F3E88" w14:textId="2E3B6A28" w:rsidR="00750934" w:rsidRDefault="004F1501" w:rsidP="00750934">
      <w:pPr>
        <w:spacing w:before="40"/>
      </w:pPr>
      <w:r w:rsidRPr="00A32E47">
        <w:t>Response Time</w:t>
      </w:r>
      <w:r w:rsidR="004B296D" w:rsidRPr="00A32E47">
        <w:rPr>
          <w:rStyle w:val="IntenseEmphasis"/>
          <w:i w:val="0"/>
          <w:iCs w:val="0"/>
          <w:color w:val="000000" w:themeColor="text1"/>
        </w:rPr>
        <w:t>:</w:t>
      </w:r>
      <w:r w:rsidRPr="00A32E47">
        <w:t xml:space="preserve"> </w:t>
      </w:r>
      <w:r w:rsidR="007D242E">
        <w:t xml:space="preserve">generally </w:t>
      </w:r>
      <w:r w:rsidR="002D77E9">
        <w:t>within 24 hrs</w:t>
      </w:r>
      <w:r w:rsidR="00FE5636">
        <w:br/>
      </w:r>
    </w:p>
    <w:p w14:paraId="3450655A" w14:textId="710BB157" w:rsidR="00DA783E" w:rsidRPr="00DA783E" w:rsidRDefault="00FE5636" w:rsidP="00750934">
      <w:pPr>
        <w:spacing w:before="40"/>
      </w:pPr>
      <w:r>
        <w:br/>
      </w:r>
      <w:bookmarkStart w:id="10" w:name="_Toc54971904"/>
      <w:bookmarkStart w:id="11" w:name="_Toc76025948"/>
      <w:bookmarkStart w:id="12" w:name="_Toc79681472"/>
      <w:bookmarkStart w:id="13" w:name="_Toc76025884"/>
      <w:bookmarkStart w:id="14" w:name="_Toc79682572"/>
      <w:bookmarkStart w:id="15" w:name="_Toc153201307"/>
      <w:bookmarkStart w:id="16" w:name="_Toc153290027"/>
      <w:bookmarkStart w:id="17" w:name="_Toc153290075"/>
      <w:bookmarkStart w:id="18" w:name="_Toc153290657"/>
      <w:bookmarkEnd w:id="3"/>
      <w:bookmarkEnd w:id="6"/>
      <w:bookmarkEnd w:id="7"/>
      <w:bookmarkEnd w:id="8"/>
      <w:r w:rsidR="001F56A6" w:rsidRPr="00A32E47">
        <w:t>Final Evaluative Exercise &amp; Important Date</w:t>
      </w:r>
      <w:bookmarkEnd w:id="10"/>
      <w:bookmarkEnd w:id="11"/>
      <w:bookmarkEnd w:id="12"/>
      <w:bookmarkEnd w:id="13"/>
      <w:bookmarkEnd w:id="14"/>
      <w:bookmarkEnd w:id="15"/>
      <w:bookmarkEnd w:id="16"/>
      <w:bookmarkEnd w:id="17"/>
      <w:bookmarkEnd w:id="18"/>
      <w:r w:rsidR="002A5B1C">
        <w:t>s</w:t>
      </w:r>
    </w:p>
    <w:tbl>
      <w:tblPr>
        <w:tblStyle w:val="TableGrid"/>
        <w:tblpPr w:leftFromText="180" w:rightFromText="180" w:vertAnchor="text" w:horzAnchor="margin" w:tblpY="49"/>
        <w:tblW w:w="9517" w:type="dxa"/>
        <w:tblBorders>
          <w:top w:val="single" w:sz="18" w:space="0" w:color="4D1979"/>
          <w:left w:val="single" w:sz="18" w:space="0" w:color="4D1979"/>
          <w:bottom w:val="single" w:sz="18" w:space="0" w:color="4D1979"/>
          <w:right w:val="single" w:sz="18" w:space="0" w:color="4D1979"/>
          <w:insideH w:val="none" w:sz="0" w:space="0" w:color="auto"/>
          <w:insideV w:val="none" w:sz="0" w:space="0" w:color="auto"/>
        </w:tblBorders>
        <w:tblLook w:val="04A0" w:firstRow="1" w:lastRow="0" w:firstColumn="1" w:lastColumn="0" w:noHBand="0" w:noVBand="1"/>
      </w:tblPr>
      <w:tblGrid>
        <w:gridCol w:w="9517"/>
      </w:tblGrid>
      <w:tr w:rsidR="00495DDE" w:rsidRPr="00A32E47" w14:paraId="71A7AF98" w14:textId="77777777" w:rsidTr="00495DDE">
        <w:tc>
          <w:tcPr>
            <w:tcW w:w="9517" w:type="dxa"/>
            <w:shd w:val="clear" w:color="auto" w:fill="4D1979"/>
          </w:tcPr>
          <w:p w14:paraId="5DD0BF24" w14:textId="63B7FFED" w:rsidR="007E6D61" w:rsidRPr="007E6D61" w:rsidRDefault="00495DDE" w:rsidP="007E6D61">
            <w:pPr>
              <w:spacing w:before="0"/>
              <w:jc w:val="center"/>
              <w:rPr>
                <w:rFonts w:ascii="Times New Roman" w:hAnsi="Times New Roman" w:cs="Times New Roman"/>
                <w:color w:val="FFFFFF" w:themeColor="background1"/>
                <w:sz w:val="20"/>
                <w:szCs w:val="20"/>
              </w:rPr>
            </w:pPr>
            <w:r w:rsidRPr="00A32E47">
              <w:rPr>
                <w:rStyle w:val="TitleChar"/>
                <w:color w:val="FFFFFF" w:themeColor="background1"/>
                <w:sz w:val="28"/>
                <w:szCs w:val="28"/>
              </w:rPr>
              <w:t xml:space="preserve">FINALS: </w:t>
            </w:r>
          </w:p>
          <w:p w14:paraId="27AC836F" w14:textId="1E3401D7" w:rsidR="007E6D61" w:rsidRPr="00416C45" w:rsidRDefault="007E6D61" w:rsidP="007E6D61">
            <w:pPr>
              <w:rPr>
                <w:rFonts w:ascii="Times New Roman" w:hAnsi="Times New Roman" w:cs="Times New Roman"/>
                <w:color w:val="FFFFFF" w:themeColor="background1"/>
                <w:sz w:val="25"/>
                <w:szCs w:val="25"/>
              </w:rPr>
            </w:pPr>
            <w:r w:rsidRPr="00416C45">
              <w:rPr>
                <w:rFonts w:ascii="Times New Roman" w:hAnsi="Times New Roman" w:cs="Times New Roman"/>
                <w:color w:val="FFFFFF" w:themeColor="background1"/>
                <w:sz w:val="25"/>
                <w:szCs w:val="25"/>
              </w:rPr>
              <w:t>- Section 0</w:t>
            </w:r>
            <w:r w:rsidR="009765D7">
              <w:rPr>
                <w:rFonts w:ascii="Times New Roman" w:hAnsi="Times New Roman" w:cs="Times New Roman"/>
                <w:color w:val="FFFFFF" w:themeColor="background1"/>
                <w:sz w:val="25"/>
                <w:szCs w:val="25"/>
              </w:rPr>
              <w:t>4</w:t>
            </w:r>
            <w:r w:rsidRPr="00416C45">
              <w:rPr>
                <w:rFonts w:ascii="Times New Roman" w:hAnsi="Times New Roman" w:cs="Times New Roman"/>
                <w:color w:val="FFFFFF" w:themeColor="background1"/>
                <w:sz w:val="25"/>
                <w:szCs w:val="25"/>
              </w:rPr>
              <w:t>5 (</w:t>
            </w:r>
            <w:r w:rsidR="007D242E" w:rsidRPr="00416C45">
              <w:rPr>
                <w:rFonts w:ascii="Times New Roman" w:hAnsi="Times New Roman" w:cs="Times New Roman"/>
                <w:color w:val="FFFFFF" w:themeColor="background1"/>
                <w:sz w:val="25"/>
                <w:szCs w:val="25"/>
              </w:rPr>
              <w:t>1</w:t>
            </w:r>
            <w:r w:rsidRPr="00416C45">
              <w:rPr>
                <w:rFonts w:ascii="Times New Roman" w:hAnsi="Times New Roman" w:cs="Times New Roman"/>
                <w:color w:val="FFFFFF" w:themeColor="background1"/>
                <w:sz w:val="25"/>
                <w:szCs w:val="25"/>
              </w:rPr>
              <w:t>2:</w:t>
            </w:r>
            <w:r w:rsidR="007D242E" w:rsidRPr="00416C45">
              <w:rPr>
                <w:rFonts w:ascii="Times New Roman" w:hAnsi="Times New Roman" w:cs="Times New Roman"/>
                <w:color w:val="FFFFFF" w:themeColor="background1"/>
                <w:sz w:val="25"/>
                <w:szCs w:val="25"/>
              </w:rPr>
              <w:t>3</w:t>
            </w:r>
            <w:r w:rsidRPr="00416C45">
              <w:rPr>
                <w:rFonts w:ascii="Times New Roman" w:hAnsi="Times New Roman" w:cs="Times New Roman"/>
                <w:color w:val="FFFFFF" w:themeColor="background1"/>
                <w:sz w:val="25"/>
                <w:szCs w:val="25"/>
              </w:rPr>
              <w:t>0 pm class): T</w:t>
            </w:r>
            <w:r w:rsidR="00416C45" w:rsidRPr="00416C45">
              <w:rPr>
                <w:rFonts w:ascii="Times New Roman" w:hAnsi="Times New Roman" w:cs="Times New Roman"/>
                <w:color w:val="FFFFFF" w:themeColor="background1"/>
                <w:sz w:val="25"/>
                <w:szCs w:val="25"/>
              </w:rPr>
              <w:t>uesday</w:t>
            </w:r>
            <w:r w:rsidRPr="00416C45">
              <w:rPr>
                <w:rFonts w:ascii="Times New Roman" w:hAnsi="Times New Roman" w:cs="Times New Roman"/>
                <w:color w:val="FFFFFF" w:themeColor="background1"/>
                <w:sz w:val="25"/>
                <w:szCs w:val="25"/>
              </w:rPr>
              <w:t xml:space="preserve"> (12/</w:t>
            </w:r>
            <w:r w:rsidR="00416C45" w:rsidRPr="00416C45">
              <w:rPr>
                <w:rFonts w:ascii="Times New Roman" w:hAnsi="Times New Roman" w:cs="Times New Roman"/>
                <w:color w:val="FFFFFF" w:themeColor="background1"/>
                <w:sz w:val="25"/>
                <w:szCs w:val="25"/>
              </w:rPr>
              <w:t>15</w:t>
            </w:r>
            <w:r w:rsidRPr="00416C45">
              <w:rPr>
                <w:rFonts w:ascii="Times New Roman" w:hAnsi="Times New Roman" w:cs="Times New Roman"/>
                <w:color w:val="FFFFFF" w:themeColor="background1"/>
                <w:sz w:val="25"/>
                <w:szCs w:val="25"/>
              </w:rPr>
              <w:t>/2</w:t>
            </w:r>
            <w:r w:rsidR="00FB155D" w:rsidRPr="00416C45">
              <w:rPr>
                <w:rFonts w:ascii="Times New Roman" w:hAnsi="Times New Roman" w:cs="Times New Roman"/>
                <w:color w:val="FFFFFF" w:themeColor="background1"/>
                <w:sz w:val="25"/>
                <w:szCs w:val="25"/>
              </w:rPr>
              <w:t>6</w:t>
            </w:r>
            <w:r w:rsidRPr="00416C45">
              <w:rPr>
                <w:rFonts w:ascii="Times New Roman" w:hAnsi="Times New Roman" w:cs="Times New Roman"/>
                <w:color w:val="FFFFFF" w:themeColor="background1"/>
                <w:sz w:val="25"/>
                <w:szCs w:val="25"/>
              </w:rPr>
              <w:t xml:space="preserve">) </w:t>
            </w:r>
            <w:r w:rsidR="00416C45" w:rsidRPr="00416C45">
              <w:rPr>
                <w:rFonts w:ascii="Times New Roman" w:hAnsi="Times New Roman" w:cs="Times New Roman"/>
                <w:color w:val="FFFFFF" w:themeColor="background1"/>
                <w:sz w:val="25"/>
                <w:szCs w:val="25"/>
              </w:rPr>
              <w:t>11</w:t>
            </w:r>
            <w:r w:rsidRPr="00416C45">
              <w:rPr>
                <w:rFonts w:ascii="Times New Roman" w:hAnsi="Times New Roman" w:cs="Times New Roman"/>
                <w:color w:val="FFFFFF" w:themeColor="background1"/>
                <w:sz w:val="25"/>
                <w:szCs w:val="25"/>
              </w:rPr>
              <w:t>:00</w:t>
            </w:r>
            <w:r w:rsidR="00416C45" w:rsidRPr="00416C45">
              <w:rPr>
                <w:rFonts w:ascii="Times New Roman" w:hAnsi="Times New Roman" w:cs="Times New Roman"/>
                <w:color w:val="FFFFFF" w:themeColor="background1"/>
                <w:sz w:val="25"/>
                <w:szCs w:val="25"/>
              </w:rPr>
              <w:t>am</w:t>
            </w:r>
            <w:r w:rsidRPr="00416C45">
              <w:rPr>
                <w:rFonts w:ascii="Times New Roman" w:hAnsi="Times New Roman" w:cs="Times New Roman"/>
                <w:color w:val="FFFFFF" w:themeColor="background1"/>
                <w:sz w:val="25"/>
                <w:szCs w:val="25"/>
              </w:rPr>
              <w:t>-</w:t>
            </w:r>
            <w:r w:rsidR="00416C45" w:rsidRPr="00416C45">
              <w:rPr>
                <w:rFonts w:ascii="Times New Roman" w:hAnsi="Times New Roman" w:cs="Times New Roman"/>
                <w:color w:val="FFFFFF" w:themeColor="background1"/>
                <w:sz w:val="25"/>
                <w:szCs w:val="25"/>
              </w:rPr>
              <w:t>1</w:t>
            </w:r>
            <w:r w:rsidRPr="00416C45">
              <w:rPr>
                <w:rFonts w:ascii="Times New Roman" w:hAnsi="Times New Roman" w:cs="Times New Roman"/>
                <w:color w:val="FFFFFF" w:themeColor="background1"/>
                <w:sz w:val="25"/>
                <w:szCs w:val="25"/>
              </w:rPr>
              <w:t>:30pm (NEEL 151</w:t>
            </w:r>
            <w:r w:rsidR="00416C45" w:rsidRPr="00416C45">
              <w:rPr>
                <w:rFonts w:ascii="Times New Roman" w:hAnsi="Times New Roman" w:cs="Times New Roman"/>
                <w:color w:val="FFFFFF" w:themeColor="background1"/>
                <w:sz w:val="25"/>
                <w:szCs w:val="25"/>
              </w:rPr>
              <w:t>9</w:t>
            </w:r>
            <w:r w:rsidRPr="00416C45">
              <w:rPr>
                <w:rFonts w:ascii="Times New Roman" w:hAnsi="Times New Roman" w:cs="Times New Roman"/>
                <w:color w:val="FFFFFF" w:themeColor="background1"/>
                <w:sz w:val="25"/>
                <w:szCs w:val="25"/>
              </w:rPr>
              <w:t>)</w:t>
            </w:r>
          </w:p>
          <w:p w14:paraId="2C41C177" w14:textId="0007EC62" w:rsidR="00495DDE" w:rsidRPr="00A32E47" w:rsidRDefault="007E6D61" w:rsidP="007E6D61">
            <w:pPr>
              <w:spacing w:before="0"/>
              <w:rPr>
                <w:rStyle w:val="TitleChar"/>
                <w:sz w:val="28"/>
                <w:szCs w:val="28"/>
              </w:rPr>
            </w:pPr>
            <w:r w:rsidRPr="00416C45">
              <w:rPr>
                <w:rFonts w:ascii="Times New Roman" w:hAnsi="Times New Roman" w:cs="Times New Roman"/>
                <w:color w:val="FFFFFF" w:themeColor="background1"/>
                <w:sz w:val="25"/>
                <w:szCs w:val="25"/>
              </w:rPr>
              <w:t>- Section 0</w:t>
            </w:r>
            <w:r w:rsidR="009765D7">
              <w:rPr>
                <w:rFonts w:ascii="Times New Roman" w:hAnsi="Times New Roman" w:cs="Times New Roman"/>
                <w:color w:val="FFFFFF" w:themeColor="background1"/>
                <w:sz w:val="25"/>
                <w:szCs w:val="25"/>
              </w:rPr>
              <w:t>5</w:t>
            </w:r>
            <w:r w:rsidRPr="00416C45">
              <w:rPr>
                <w:rFonts w:ascii="Times New Roman" w:hAnsi="Times New Roman" w:cs="Times New Roman"/>
                <w:color w:val="FFFFFF" w:themeColor="background1"/>
                <w:sz w:val="25"/>
                <w:szCs w:val="25"/>
              </w:rPr>
              <w:t>5 (</w:t>
            </w:r>
            <w:r w:rsidR="007D242E" w:rsidRPr="00416C45">
              <w:rPr>
                <w:rFonts w:ascii="Times New Roman" w:hAnsi="Times New Roman" w:cs="Times New Roman"/>
                <w:color w:val="FFFFFF" w:themeColor="background1"/>
                <w:sz w:val="25"/>
                <w:szCs w:val="25"/>
              </w:rPr>
              <w:t>2</w:t>
            </w:r>
            <w:r w:rsidRPr="00416C45">
              <w:rPr>
                <w:rFonts w:ascii="Times New Roman" w:hAnsi="Times New Roman" w:cs="Times New Roman"/>
                <w:color w:val="FFFFFF" w:themeColor="background1"/>
                <w:sz w:val="25"/>
                <w:szCs w:val="25"/>
              </w:rPr>
              <w:t>:</w:t>
            </w:r>
            <w:r w:rsidR="007D242E" w:rsidRPr="00416C45">
              <w:rPr>
                <w:rFonts w:ascii="Times New Roman" w:hAnsi="Times New Roman" w:cs="Times New Roman"/>
                <w:color w:val="FFFFFF" w:themeColor="background1"/>
                <w:sz w:val="25"/>
                <w:szCs w:val="25"/>
              </w:rPr>
              <w:t>0</w:t>
            </w:r>
            <w:r w:rsidRPr="00416C45">
              <w:rPr>
                <w:rFonts w:ascii="Times New Roman" w:hAnsi="Times New Roman" w:cs="Times New Roman"/>
                <w:color w:val="FFFFFF" w:themeColor="background1"/>
                <w:sz w:val="25"/>
                <w:szCs w:val="25"/>
              </w:rPr>
              <w:t>0 pm class):</w:t>
            </w:r>
            <w:r w:rsidR="00416C45" w:rsidRPr="00416C45">
              <w:rPr>
                <w:sz w:val="25"/>
                <w:szCs w:val="25"/>
              </w:rPr>
              <w:t xml:space="preserve"> </w:t>
            </w:r>
            <w:r w:rsidR="00416C45" w:rsidRPr="00416C45">
              <w:rPr>
                <w:rFonts w:ascii="Times New Roman" w:hAnsi="Times New Roman" w:cs="Times New Roman"/>
                <w:color w:val="FFFFFF" w:themeColor="background1"/>
                <w:sz w:val="25"/>
                <w:szCs w:val="25"/>
              </w:rPr>
              <w:t xml:space="preserve">Thursday </w:t>
            </w:r>
            <w:r w:rsidRPr="00416C45">
              <w:rPr>
                <w:rFonts w:ascii="Times New Roman" w:hAnsi="Times New Roman" w:cs="Times New Roman"/>
                <w:color w:val="FFFFFF" w:themeColor="background1"/>
                <w:sz w:val="25"/>
                <w:szCs w:val="25"/>
              </w:rPr>
              <w:t>(12/</w:t>
            </w:r>
            <w:r w:rsidR="00416C45" w:rsidRPr="00416C45">
              <w:rPr>
                <w:rFonts w:ascii="Times New Roman" w:hAnsi="Times New Roman" w:cs="Times New Roman"/>
                <w:color w:val="FFFFFF" w:themeColor="background1"/>
                <w:sz w:val="25"/>
                <w:szCs w:val="25"/>
              </w:rPr>
              <w:t>17</w:t>
            </w:r>
            <w:r w:rsidRPr="00416C45">
              <w:rPr>
                <w:rFonts w:ascii="Times New Roman" w:hAnsi="Times New Roman" w:cs="Times New Roman"/>
                <w:color w:val="FFFFFF" w:themeColor="background1"/>
                <w:sz w:val="25"/>
                <w:szCs w:val="25"/>
              </w:rPr>
              <w:t>/2</w:t>
            </w:r>
            <w:r w:rsidR="00FB155D" w:rsidRPr="00416C45">
              <w:rPr>
                <w:rFonts w:ascii="Times New Roman" w:hAnsi="Times New Roman" w:cs="Times New Roman"/>
                <w:color w:val="FFFFFF" w:themeColor="background1"/>
                <w:sz w:val="25"/>
                <w:szCs w:val="25"/>
              </w:rPr>
              <w:t>6</w:t>
            </w:r>
            <w:r w:rsidRPr="00416C45">
              <w:rPr>
                <w:rFonts w:ascii="Times New Roman" w:hAnsi="Times New Roman" w:cs="Times New Roman"/>
                <w:color w:val="FFFFFF" w:themeColor="background1"/>
                <w:sz w:val="25"/>
                <w:szCs w:val="25"/>
              </w:rPr>
              <w:t>) 2:00-4:30pm (NEEL 151</w:t>
            </w:r>
            <w:r w:rsidR="00416C45" w:rsidRPr="00416C45">
              <w:rPr>
                <w:rFonts w:ascii="Times New Roman" w:hAnsi="Times New Roman" w:cs="Times New Roman"/>
                <w:color w:val="FFFFFF" w:themeColor="background1"/>
                <w:sz w:val="25"/>
                <w:szCs w:val="25"/>
              </w:rPr>
              <w:t>9</w:t>
            </w:r>
            <w:r w:rsidRPr="00416C45">
              <w:rPr>
                <w:rFonts w:ascii="Times New Roman" w:hAnsi="Times New Roman" w:cs="Times New Roman"/>
                <w:color w:val="FFFFFF" w:themeColor="background1"/>
                <w:sz w:val="25"/>
                <w:szCs w:val="25"/>
              </w:rPr>
              <w:t>)</w:t>
            </w:r>
          </w:p>
        </w:tc>
      </w:tr>
    </w:tbl>
    <w:p w14:paraId="76885F80" w14:textId="4A170705" w:rsidR="005C7009" w:rsidRPr="00AB7981" w:rsidRDefault="00E23CF6" w:rsidP="00A32E47">
      <w:pPr>
        <w:rPr>
          <w:sz w:val="22"/>
          <w:szCs w:val="22"/>
        </w:rPr>
      </w:pPr>
      <w:r w:rsidRPr="00AB7981">
        <w:rPr>
          <w:b/>
          <w:bCs/>
          <w:sz w:val="22"/>
          <w:szCs w:val="22"/>
        </w:rPr>
        <w:t>Note for students:</w:t>
      </w:r>
      <w:r w:rsidRPr="00AB7981">
        <w:rPr>
          <w:sz w:val="22"/>
          <w:szCs w:val="22"/>
        </w:rPr>
        <w:t xml:space="preserve"> The syllabus is your first course reading. It provides an orientation to, overview of the flow, and expectations of the course. You should turn to the syllabus for details on assignments and course policies.</w:t>
      </w:r>
    </w:p>
    <w:p w14:paraId="45A83CE5" w14:textId="77777777" w:rsidR="007E6D61" w:rsidRPr="00AB7981" w:rsidRDefault="007E6D61" w:rsidP="00A32E47">
      <w:pPr>
        <w:rPr>
          <w:sz w:val="22"/>
          <w:szCs w:val="22"/>
        </w:rPr>
      </w:pPr>
    </w:p>
    <w:p w14:paraId="6BB287DF" w14:textId="0C0B942D" w:rsidR="00B97DD6" w:rsidRPr="00AB7981" w:rsidRDefault="00D03F2B" w:rsidP="00B50CA0">
      <w:pPr>
        <w:pStyle w:val="Heading2"/>
        <w:rPr>
          <w:sz w:val="22"/>
          <w:szCs w:val="22"/>
        </w:rPr>
      </w:pPr>
      <w:bookmarkStart w:id="19" w:name="_Toc153201330"/>
      <w:bookmarkStart w:id="20" w:name="_Toc153290026"/>
      <w:bookmarkStart w:id="21" w:name="_Toc153290074"/>
      <w:bookmarkStart w:id="22" w:name="_Toc153290655"/>
      <w:bookmarkStart w:id="23" w:name="_Toc205556944"/>
      <w:r w:rsidRPr="00AB7981">
        <w:rPr>
          <w:noProof/>
          <w:sz w:val="22"/>
          <w:szCs w:val="22"/>
        </w:rPr>
        <w:drawing>
          <wp:anchor distT="91440" distB="91440" distL="182880" distR="182880" simplePos="0" relativeHeight="251665408" behindDoc="0" locked="0" layoutInCell="1" allowOverlap="1" wp14:anchorId="729FC543" wp14:editId="71B9BEB1">
            <wp:simplePos x="0" y="0"/>
            <wp:positionH relativeFrom="margin">
              <wp:posOffset>5270500</wp:posOffset>
            </wp:positionH>
            <wp:positionV relativeFrom="paragraph">
              <wp:posOffset>4152</wp:posOffset>
            </wp:positionV>
            <wp:extent cx="667385" cy="667385"/>
            <wp:effectExtent l="0" t="0" r="5715" b="5715"/>
            <wp:wrapSquare wrapText="bothSides"/>
            <wp:docPr id="1993476588" name="Picture 1993476588" descr="QR Code for link to page: TCU Syllabus Policies and Resource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40080" name="Picture 1" descr="QR Code for link to page: TCU Syllabus Policies and Resources">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7385" cy="667385"/>
                    </a:xfrm>
                    <a:prstGeom prst="rect">
                      <a:avLst/>
                    </a:prstGeom>
                    <a:noFill/>
                    <a:ln>
                      <a:noFill/>
                    </a:ln>
                  </pic:spPr>
                </pic:pic>
              </a:graphicData>
            </a:graphic>
            <wp14:sizeRelH relativeFrom="page">
              <wp14:pctWidth>0</wp14:pctWidth>
            </wp14:sizeRelH>
            <wp14:sizeRelV relativeFrom="page">
              <wp14:pctHeight>0</wp14:pctHeight>
            </wp14:sizeRelV>
          </wp:anchor>
        </w:drawing>
      </w:r>
      <w:r w:rsidR="00B97DD6" w:rsidRPr="00AB7981">
        <w:rPr>
          <w:sz w:val="22"/>
          <w:szCs w:val="22"/>
        </w:rPr>
        <w:t xml:space="preserve">Student Resources &amp; Policy </w:t>
      </w:r>
      <w:bookmarkEnd w:id="19"/>
      <w:r w:rsidR="00B97DD6" w:rsidRPr="00AB7981">
        <w:rPr>
          <w:sz w:val="22"/>
          <w:szCs w:val="22"/>
        </w:rPr>
        <w:t>Information</w:t>
      </w:r>
      <w:bookmarkEnd w:id="20"/>
      <w:bookmarkEnd w:id="21"/>
      <w:bookmarkEnd w:id="22"/>
      <w:bookmarkEnd w:id="23"/>
    </w:p>
    <w:p w14:paraId="0B36EF81" w14:textId="2B136323" w:rsidR="0010444B" w:rsidRPr="00AB7981" w:rsidRDefault="00B97DD6" w:rsidP="00A32E47">
      <w:pPr>
        <w:rPr>
          <w:sz w:val="22"/>
          <w:szCs w:val="22"/>
        </w:rPr>
      </w:pPr>
      <w:r w:rsidRPr="00AB7981">
        <w:rPr>
          <w:sz w:val="22"/>
          <w:szCs w:val="22"/>
        </w:rPr>
        <w:fldChar w:fldCharType="begin"/>
      </w:r>
      <w:r w:rsidRPr="00AB7981">
        <w:rPr>
          <w:sz w:val="22"/>
          <w:szCs w:val="22"/>
        </w:rPr>
        <w:instrText xml:space="preserve"> INCLUDEPICTURE "https://cte.tcu.edu/wp-content/uploads/TCU-Syllabus-Policies-Resources.png" \* MERGEFORMATINET </w:instrText>
      </w:r>
      <w:r w:rsidR="00640889">
        <w:rPr>
          <w:sz w:val="22"/>
          <w:szCs w:val="22"/>
        </w:rPr>
        <w:fldChar w:fldCharType="separate"/>
      </w:r>
      <w:r w:rsidRPr="00AB7981">
        <w:rPr>
          <w:sz w:val="22"/>
          <w:szCs w:val="22"/>
        </w:rPr>
        <w:fldChar w:fldCharType="end"/>
      </w:r>
      <w:r w:rsidR="00AE3F5C" w:rsidRPr="00AB7981">
        <w:rPr>
          <w:sz w:val="22"/>
          <w:szCs w:val="22"/>
        </w:rPr>
        <w:t>Click</w:t>
      </w:r>
      <w:r w:rsidRPr="00AB7981">
        <w:rPr>
          <w:sz w:val="22"/>
          <w:szCs w:val="22"/>
        </w:rPr>
        <w:t xml:space="preserve"> or scan QR code </w:t>
      </w:r>
      <w:r w:rsidR="00E244C6" w:rsidRPr="00AB7981">
        <w:rPr>
          <w:sz w:val="22"/>
          <w:szCs w:val="22"/>
        </w:rPr>
        <w:t xml:space="preserve">for </w:t>
      </w:r>
      <w:r w:rsidR="00090DDA" w:rsidRPr="00AB7981">
        <w:rPr>
          <w:sz w:val="22"/>
          <w:szCs w:val="22"/>
        </w:rPr>
        <w:t xml:space="preserve">resources to support you as a </w:t>
      </w:r>
      <w:r w:rsidR="00E244C6" w:rsidRPr="00AB7981">
        <w:rPr>
          <w:sz w:val="22"/>
          <w:szCs w:val="22"/>
        </w:rPr>
        <w:t>TCU student</w:t>
      </w:r>
      <w:r w:rsidRPr="00AB7981">
        <w:rPr>
          <w:sz w:val="22"/>
          <w:szCs w:val="22"/>
        </w:rPr>
        <w:t>.</w:t>
      </w:r>
      <w:r w:rsidR="001F56A6" w:rsidRPr="00AB7981">
        <w:rPr>
          <w:sz w:val="22"/>
          <w:szCs w:val="22"/>
        </w:rPr>
        <w:t xml:space="preserve"> </w:t>
      </w:r>
      <w:r w:rsidR="00E23CF6" w:rsidRPr="00AB7981">
        <w:rPr>
          <w:sz w:val="22"/>
          <w:szCs w:val="22"/>
        </w:rPr>
        <w:t xml:space="preserve">Please note section on </w:t>
      </w:r>
      <w:hyperlink r:id="rId11" w:anchor="access" w:history="1">
        <w:r w:rsidR="00E23CF6" w:rsidRPr="00AB7981">
          <w:rPr>
            <w:rStyle w:val="Hyperlink"/>
            <w:sz w:val="22"/>
            <w:szCs w:val="22"/>
          </w:rPr>
          <w:t>Student Access and Accommodation</w:t>
        </w:r>
      </w:hyperlink>
      <w:bookmarkStart w:id="24" w:name="_Toc153290656"/>
      <w:r w:rsidR="007D0B93" w:rsidRPr="00AB7981">
        <w:rPr>
          <w:rStyle w:val="Hyperlink"/>
          <w:sz w:val="22"/>
          <w:szCs w:val="22"/>
        </w:rPr>
        <w:t>,</w:t>
      </w:r>
      <w:r w:rsidR="00274CDF" w:rsidRPr="00AB7981">
        <w:rPr>
          <w:sz w:val="22"/>
          <w:szCs w:val="22"/>
        </w:rPr>
        <w:t xml:space="preserve"> </w:t>
      </w:r>
      <w:hyperlink r:id="rId12" w:anchor="academicmisconduct" w:history="1">
        <w:r w:rsidR="00274CDF" w:rsidRPr="00AB7981">
          <w:rPr>
            <w:rStyle w:val="Hyperlink"/>
            <w:sz w:val="22"/>
            <w:szCs w:val="22"/>
          </w:rPr>
          <w:t xml:space="preserve">Academic </w:t>
        </w:r>
        <w:r w:rsidR="003D3947" w:rsidRPr="00AB7981">
          <w:rPr>
            <w:rStyle w:val="Hyperlink"/>
            <w:sz w:val="22"/>
            <w:szCs w:val="22"/>
          </w:rPr>
          <w:t>C</w:t>
        </w:r>
        <w:r w:rsidR="00274CDF" w:rsidRPr="00AB7981">
          <w:rPr>
            <w:rStyle w:val="Hyperlink"/>
            <w:sz w:val="22"/>
            <w:szCs w:val="22"/>
          </w:rPr>
          <w:t>onduct &amp; Course Materials Policies</w:t>
        </w:r>
      </w:hyperlink>
      <w:r w:rsidR="007D0B93" w:rsidRPr="00AB7981">
        <w:rPr>
          <w:sz w:val="22"/>
          <w:szCs w:val="22"/>
        </w:rPr>
        <w:t xml:space="preserve">, and </w:t>
      </w:r>
      <w:hyperlink r:id="rId13" w:anchor="emergency" w:history="1">
        <w:r w:rsidR="0010444B" w:rsidRPr="00AB7981">
          <w:rPr>
            <w:rStyle w:val="Hyperlink"/>
            <w:sz w:val="22"/>
            <w:szCs w:val="22"/>
          </w:rPr>
          <w:t>Emergency Response &amp; TCU Alert</w:t>
        </w:r>
      </w:hyperlink>
      <w:r w:rsidR="004C578B" w:rsidRPr="00AB7981">
        <w:rPr>
          <w:sz w:val="22"/>
          <w:szCs w:val="22"/>
        </w:rPr>
        <w:t>.</w:t>
      </w:r>
    </w:p>
    <w:p w14:paraId="4FBD8199" w14:textId="77777777" w:rsidR="00750934" w:rsidRDefault="00750934" w:rsidP="00A32E47"/>
    <w:p w14:paraId="7B4ECA05" w14:textId="77777777" w:rsidR="00750934" w:rsidRDefault="00750934" w:rsidP="00A32E47"/>
    <w:p w14:paraId="3EA9E549" w14:textId="77777777" w:rsidR="00AB7981" w:rsidRDefault="00AB7981" w:rsidP="00A32E47"/>
    <w:p w14:paraId="0BFB5A94" w14:textId="77777777" w:rsidR="00144988" w:rsidRPr="00A32E47" w:rsidRDefault="00144988" w:rsidP="00A32E47"/>
    <w:p w14:paraId="2E6803BE" w14:textId="77777777" w:rsidR="00F83CA8" w:rsidRPr="00A32E47" w:rsidRDefault="001F56A6" w:rsidP="00CD07A7">
      <w:pPr>
        <w:pStyle w:val="Heading1"/>
      </w:pPr>
      <w:bookmarkStart w:id="25" w:name="_Toc205556945"/>
      <w:bookmarkStart w:id="26" w:name="_Toc76025944"/>
      <w:bookmarkStart w:id="27" w:name="_Toc54971902"/>
      <w:bookmarkStart w:id="28" w:name="_Toc79681467"/>
      <w:bookmarkEnd w:id="24"/>
      <w:r w:rsidRPr="00A32E47">
        <w:lastRenderedPageBreak/>
        <w:t>Table of Contents</w:t>
      </w:r>
      <w:bookmarkEnd w:id="25"/>
    </w:p>
    <w:p w14:paraId="1DE4A5D5" w14:textId="382610A2" w:rsidR="0060079A" w:rsidRDefault="00116035">
      <w:pPr>
        <w:pStyle w:val="TOC1"/>
        <w:rPr>
          <w:rFonts w:asciiTheme="minorHAnsi" w:eastAsiaTheme="minorEastAsia" w:hAnsiTheme="minorHAnsi" w:cstheme="minorBidi"/>
          <w:b w:val="0"/>
          <w:bCs w:val="0"/>
          <w:iCs w:val="0"/>
          <w:noProof/>
          <w:kern w:val="2"/>
          <w14:ligatures w14:val="standardContextual"/>
        </w:rPr>
      </w:pPr>
      <w:r w:rsidRPr="00A32E47">
        <w:rPr>
          <w:kern w:val="28"/>
        </w:rPr>
        <w:fldChar w:fldCharType="begin"/>
      </w:r>
      <w:r w:rsidRPr="00A32E47">
        <w:instrText xml:space="preserve"> TOC \o "2-3" \f \h \z \t "Heading 1,1" </w:instrText>
      </w:r>
      <w:r w:rsidRPr="00A32E47">
        <w:rPr>
          <w:kern w:val="28"/>
        </w:rPr>
        <w:fldChar w:fldCharType="separate"/>
      </w:r>
      <w:hyperlink w:anchor="_Toc205556941" w:history="1">
        <w:r w:rsidR="0060079A" w:rsidRPr="0084222B">
          <w:rPr>
            <w:rStyle w:val="Hyperlink"/>
            <w:noProof/>
          </w:rPr>
          <w:t>Course &amp; Instructor Information</w:t>
        </w:r>
        <w:r w:rsidR="0060079A">
          <w:rPr>
            <w:noProof/>
            <w:webHidden/>
          </w:rPr>
          <w:tab/>
        </w:r>
        <w:r w:rsidR="0060079A">
          <w:rPr>
            <w:noProof/>
            <w:webHidden/>
          </w:rPr>
          <w:fldChar w:fldCharType="begin"/>
        </w:r>
        <w:r w:rsidR="0060079A">
          <w:rPr>
            <w:noProof/>
            <w:webHidden/>
          </w:rPr>
          <w:instrText xml:space="preserve"> PAGEREF _Toc205556941 \h </w:instrText>
        </w:r>
        <w:r w:rsidR="0060079A">
          <w:rPr>
            <w:noProof/>
            <w:webHidden/>
          </w:rPr>
        </w:r>
        <w:r w:rsidR="0060079A">
          <w:rPr>
            <w:noProof/>
            <w:webHidden/>
          </w:rPr>
          <w:fldChar w:fldCharType="separate"/>
        </w:r>
        <w:r w:rsidR="00F754B9">
          <w:rPr>
            <w:noProof/>
            <w:webHidden/>
          </w:rPr>
          <w:t>1</w:t>
        </w:r>
        <w:r w:rsidR="0060079A">
          <w:rPr>
            <w:noProof/>
            <w:webHidden/>
          </w:rPr>
          <w:fldChar w:fldCharType="end"/>
        </w:r>
      </w:hyperlink>
    </w:p>
    <w:p w14:paraId="67BAAAFA" w14:textId="34AC4307" w:rsidR="0060079A" w:rsidRDefault="00640889">
      <w:pPr>
        <w:pStyle w:val="TOC2"/>
        <w:tabs>
          <w:tab w:val="right" w:leader="dot" w:pos="9350"/>
        </w:tabs>
        <w:rPr>
          <w:rFonts w:asciiTheme="minorHAnsi" w:eastAsiaTheme="minorEastAsia" w:hAnsiTheme="minorHAnsi" w:cstheme="minorBidi"/>
          <w:bCs w:val="0"/>
          <w:noProof/>
          <w:kern w:val="2"/>
          <w14:ligatures w14:val="standardContextual"/>
        </w:rPr>
      </w:pPr>
      <w:hyperlink w:anchor="_Toc205556942" w:history="1">
        <w:r w:rsidR="0060079A" w:rsidRPr="0084222B">
          <w:rPr>
            <w:rStyle w:val="Hyperlink"/>
            <w:noProof/>
          </w:rPr>
          <w:t>Course</w:t>
        </w:r>
        <w:r w:rsidR="0060079A">
          <w:rPr>
            <w:noProof/>
            <w:webHidden/>
          </w:rPr>
          <w:tab/>
        </w:r>
        <w:r w:rsidR="0060079A">
          <w:rPr>
            <w:noProof/>
            <w:webHidden/>
          </w:rPr>
          <w:fldChar w:fldCharType="begin"/>
        </w:r>
        <w:r w:rsidR="0060079A">
          <w:rPr>
            <w:noProof/>
            <w:webHidden/>
          </w:rPr>
          <w:instrText xml:space="preserve"> PAGEREF _Toc205556942 \h </w:instrText>
        </w:r>
        <w:r w:rsidR="0060079A">
          <w:rPr>
            <w:noProof/>
            <w:webHidden/>
          </w:rPr>
        </w:r>
        <w:r w:rsidR="0060079A">
          <w:rPr>
            <w:noProof/>
            <w:webHidden/>
          </w:rPr>
          <w:fldChar w:fldCharType="separate"/>
        </w:r>
        <w:r w:rsidR="00F754B9">
          <w:rPr>
            <w:noProof/>
            <w:webHidden/>
          </w:rPr>
          <w:t>1</w:t>
        </w:r>
        <w:r w:rsidR="0060079A">
          <w:rPr>
            <w:noProof/>
            <w:webHidden/>
          </w:rPr>
          <w:fldChar w:fldCharType="end"/>
        </w:r>
      </w:hyperlink>
    </w:p>
    <w:p w14:paraId="7F3E2769" w14:textId="015A9470" w:rsidR="0060079A" w:rsidRDefault="00640889">
      <w:pPr>
        <w:pStyle w:val="TOC2"/>
        <w:tabs>
          <w:tab w:val="right" w:leader="dot" w:pos="9350"/>
        </w:tabs>
        <w:rPr>
          <w:rFonts w:asciiTheme="minorHAnsi" w:eastAsiaTheme="minorEastAsia" w:hAnsiTheme="minorHAnsi" w:cstheme="minorBidi"/>
          <w:bCs w:val="0"/>
          <w:noProof/>
          <w:kern w:val="2"/>
          <w14:ligatures w14:val="standardContextual"/>
        </w:rPr>
      </w:pPr>
      <w:hyperlink w:anchor="_Toc205556943" w:history="1">
        <w:r w:rsidR="0060079A" w:rsidRPr="0084222B">
          <w:rPr>
            <w:rStyle w:val="Hyperlink"/>
            <w:noProof/>
          </w:rPr>
          <w:t>Instructor</w:t>
        </w:r>
        <w:r w:rsidR="0060079A">
          <w:rPr>
            <w:noProof/>
            <w:webHidden/>
          </w:rPr>
          <w:tab/>
        </w:r>
        <w:r w:rsidR="0060079A">
          <w:rPr>
            <w:noProof/>
            <w:webHidden/>
          </w:rPr>
          <w:fldChar w:fldCharType="begin"/>
        </w:r>
        <w:r w:rsidR="0060079A">
          <w:rPr>
            <w:noProof/>
            <w:webHidden/>
          </w:rPr>
          <w:instrText xml:space="preserve"> PAGEREF _Toc205556943 \h </w:instrText>
        </w:r>
        <w:r w:rsidR="0060079A">
          <w:rPr>
            <w:noProof/>
            <w:webHidden/>
          </w:rPr>
        </w:r>
        <w:r w:rsidR="0060079A">
          <w:rPr>
            <w:noProof/>
            <w:webHidden/>
          </w:rPr>
          <w:fldChar w:fldCharType="separate"/>
        </w:r>
        <w:r w:rsidR="00F754B9">
          <w:rPr>
            <w:noProof/>
            <w:webHidden/>
          </w:rPr>
          <w:t>1</w:t>
        </w:r>
        <w:r w:rsidR="0060079A">
          <w:rPr>
            <w:noProof/>
            <w:webHidden/>
          </w:rPr>
          <w:fldChar w:fldCharType="end"/>
        </w:r>
      </w:hyperlink>
    </w:p>
    <w:p w14:paraId="0E7AEB3F" w14:textId="309EDC6A" w:rsidR="0060079A" w:rsidRDefault="00640889">
      <w:pPr>
        <w:pStyle w:val="TOC2"/>
        <w:tabs>
          <w:tab w:val="right" w:leader="dot" w:pos="9350"/>
        </w:tabs>
        <w:rPr>
          <w:rFonts w:asciiTheme="minorHAnsi" w:eastAsiaTheme="minorEastAsia" w:hAnsiTheme="minorHAnsi" w:cstheme="minorBidi"/>
          <w:bCs w:val="0"/>
          <w:noProof/>
          <w:kern w:val="2"/>
          <w14:ligatures w14:val="standardContextual"/>
        </w:rPr>
      </w:pPr>
      <w:hyperlink w:anchor="_Toc205556944" w:history="1">
        <w:r w:rsidR="0060079A" w:rsidRPr="0084222B">
          <w:rPr>
            <w:rStyle w:val="Hyperlink"/>
            <w:noProof/>
          </w:rPr>
          <w:t>Student Resources &amp; Policy Information</w:t>
        </w:r>
        <w:r w:rsidR="0060079A">
          <w:rPr>
            <w:noProof/>
            <w:webHidden/>
          </w:rPr>
          <w:tab/>
        </w:r>
        <w:r w:rsidR="0060079A">
          <w:rPr>
            <w:noProof/>
            <w:webHidden/>
          </w:rPr>
          <w:fldChar w:fldCharType="begin"/>
        </w:r>
        <w:r w:rsidR="0060079A">
          <w:rPr>
            <w:noProof/>
            <w:webHidden/>
          </w:rPr>
          <w:instrText xml:space="preserve"> PAGEREF _Toc205556944 \h </w:instrText>
        </w:r>
        <w:r w:rsidR="0060079A">
          <w:rPr>
            <w:noProof/>
            <w:webHidden/>
          </w:rPr>
        </w:r>
        <w:r w:rsidR="0060079A">
          <w:rPr>
            <w:noProof/>
            <w:webHidden/>
          </w:rPr>
          <w:fldChar w:fldCharType="separate"/>
        </w:r>
        <w:r w:rsidR="00F754B9">
          <w:rPr>
            <w:noProof/>
            <w:webHidden/>
          </w:rPr>
          <w:t>1</w:t>
        </w:r>
        <w:r w:rsidR="0060079A">
          <w:rPr>
            <w:noProof/>
            <w:webHidden/>
          </w:rPr>
          <w:fldChar w:fldCharType="end"/>
        </w:r>
      </w:hyperlink>
    </w:p>
    <w:p w14:paraId="1C9F8C5B" w14:textId="50C8C961" w:rsidR="0060079A" w:rsidRDefault="00640889">
      <w:pPr>
        <w:pStyle w:val="TOC1"/>
        <w:rPr>
          <w:rFonts w:asciiTheme="minorHAnsi" w:eastAsiaTheme="minorEastAsia" w:hAnsiTheme="minorHAnsi" w:cstheme="minorBidi"/>
          <w:b w:val="0"/>
          <w:bCs w:val="0"/>
          <w:iCs w:val="0"/>
          <w:noProof/>
          <w:kern w:val="2"/>
          <w14:ligatures w14:val="standardContextual"/>
        </w:rPr>
      </w:pPr>
      <w:hyperlink w:anchor="_Toc205556945" w:history="1">
        <w:r w:rsidR="0060079A" w:rsidRPr="0084222B">
          <w:rPr>
            <w:rStyle w:val="Hyperlink"/>
            <w:noProof/>
          </w:rPr>
          <w:t>Table of Contents</w:t>
        </w:r>
        <w:r w:rsidR="0060079A">
          <w:rPr>
            <w:noProof/>
            <w:webHidden/>
          </w:rPr>
          <w:tab/>
        </w:r>
        <w:r w:rsidR="0060079A">
          <w:rPr>
            <w:noProof/>
            <w:webHidden/>
          </w:rPr>
          <w:fldChar w:fldCharType="begin"/>
        </w:r>
        <w:r w:rsidR="0060079A">
          <w:rPr>
            <w:noProof/>
            <w:webHidden/>
          </w:rPr>
          <w:instrText xml:space="preserve"> PAGEREF _Toc205556945 \h </w:instrText>
        </w:r>
        <w:r w:rsidR="0060079A">
          <w:rPr>
            <w:noProof/>
            <w:webHidden/>
          </w:rPr>
        </w:r>
        <w:r w:rsidR="0060079A">
          <w:rPr>
            <w:noProof/>
            <w:webHidden/>
          </w:rPr>
          <w:fldChar w:fldCharType="separate"/>
        </w:r>
        <w:r w:rsidR="00F754B9">
          <w:rPr>
            <w:noProof/>
            <w:webHidden/>
          </w:rPr>
          <w:t>2</w:t>
        </w:r>
        <w:r w:rsidR="0060079A">
          <w:rPr>
            <w:noProof/>
            <w:webHidden/>
          </w:rPr>
          <w:fldChar w:fldCharType="end"/>
        </w:r>
      </w:hyperlink>
    </w:p>
    <w:p w14:paraId="1772FCC7" w14:textId="2754E6B4" w:rsidR="0060079A" w:rsidRDefault="00640889">
      <w:pPr>
        <w:pStyle w:val="TOC1"/>
        <w:rPr>
          <w:rFonts w:asciiTheme="minorHAnsi" w:eastAsiaTheme="minorEastAsia" w:hAnsiTheme="minorHAnsi" w:cstheme="minorBidi"/>
          <w:b w:val="0"/>
          <w:bCs w:val="0"/>
          <w:iCs w:val="0"/>
          <w:noProof/>
          <w:kern w:val="2"/>
          <w14:ligatures w14:val="standardContextual"/>
        </w:rPr>
      </w:pPr>
      <w:hyperlink w:anchor="_Toc205556947" w:history="1">
        <w:r w:rsidR="0060079A" w:rsidRPr="0084222B">
          <w:rPr>
            <w:rStyle w:val="Hyperlink"/>
            <w:noProof/>
          </w:rPr>
          <w:t>Course Description</w:t>
        </w:r>
        <w:r w:rsidR="0060079A">
          <w:rPr>
            <w:noProof/>
            <w:webHidden/>
          </w:rPr>
          <w:tab/>
        </w:r>
        <w:r w:rsidR="0060079A">
          <w:rPr>
            <w:noProof/>
            <w:webHidden/>
          </w:rPr>
          <w:fldChar w:fldCharType="begin"/>
        </w:r>
        <w:r w:rsidR="0060079A">
          <w:rPr>
            <w:noProof/>
            <w:webHidden/>
          </w:rPr>
          <w:instrText xml:space="preserve"> PAGEREF _Toc205556947 \h </w:instrText>
        </w:r>
        <w:r w:rsidR="0060079A">
          <w:rPr>
            <w:noProof/>
            <w:webHidden/>
          </w:rPr>
        </w:r>
        <w:r w:rsidR="0060079A">
          <w:rPr>
            <w:noProof/>
            <w:webHidden/>
          </w:rPr>
          <w:fldChar w:fldCharType="separate"/>
        </w:r>
        <w:r w:rsidR="00F754B9">
          <w:rPr>
            <w:noProof/>
            <w:webHidden/>
          </w:rPr>
          <w:t>2</w:t>
        </w:r>
        <w:r w:rsidR="0060079A">
          <w:rPr>
            <w:noProof/>
            <w:webHidden/>
          </w:rPr>
          <w:fldChar w:fldCharType="end"/>
        </w:r>
      </w:hyperlink>
    </w:p>
    <w:p w14:paraId="31580CC0" w14:textId="0A6D1096" w:rsidR="0060079A" w:rsidRDefault="00640889">
      <w:pPr>
        <w:pStyle w:val="TOC2"/>
        <w:tabs>
          <w:tab w:val="right" w:leader="dot" w:pos="9350"/>
        </w:tabs>
        <w:rPr>
          <w:rFonts w:asciiTheme="minorHAnsi" w:eastAsiaTheme="minorEastAsia" w:hAnsiTheme="minorHAnsi" w:cstheme="minorBidi"/>
          <w:bCs w:val="0"/>
          <w:noProof/>
          <w:kern w:val="2"/>
          <w14:ligatures w14:val="standardContextual"/>
        </w:rPr>
      </w:pPr>
      <w:hyperlink w:anchor="_Toc205556948" w:history="1">
        <w:r w:rsidR="0060079A" w:rsidRPr="0084222B">
          <w:rPr>
            <w:rStyle w:val="Hyperlink"/>
            <w:noProof/>
          </w:rPr>
          <w:t>Catalog Description</w:t>
        </w:r>
        <w:r w:rsidR="0060079A">
          <w:rPr>
            <w:noProof/>
            <w:webHidden/>
          </w:rPr>
          <w:tab/>
        </w:r>
        <w:r w:rsidR="0060079A">
          <w:rPr>
            <w:noProof/>
            <w:webHidden/>
          </w:rPr>
          <w:fldChar w:fldCharType="begin"/>
        </w:r>
        <w:r w:rsidR="0060079A">
          <w:rPr>
            <w:noProof/>
            <w:webHidden/>
          </w:rPr>
          <w:instrText xml:space="preserve"> PAGEREF _Toc205556948 \h </w:instrText>
        </w:r>
        <w:r w:rsidR="0060079A">
          <w:rPr>
            <w:noProof/>
            <w:webHidden/>
          </w:rPr>
        </w:r>
        <w:r w:rsidR="0060079A">
          <w:rPr>
            <w:noProof/>
            <w:webHidden/>
          </w:rPr>
          <w:fldChar w:fldCharType="separate"/>
        </w:r>
        <w:r w:rsidR="00F754B9">
          <w:rPr>
            <w:noProof/>
            <w:webHidden/>
          </w:rPr>
          <w:t>2</w:t>
        </w:r>
        <w:r w:rsidR="0060079A">
          <w:rPr>
            <w:noProof/>
            <w:webHidden/>
          </w:rPr>
          <w:fldChar w:fldCharType="end"/>
        </w:r>
      </w:hyperlink>
    </w:p>
    <w:p w14:paraId="6D9904DD" w14:textId="5252B933" w:rsidR="0060079A" w:rsidRDefault="00640889">
      <w:pPr>
        <w:pStyle w:val="TOC2"/>
        <w:tabs>
          <w:tab w:val="right" w:leader="dot" w:pos="9350"/>
        </w:tabs>
        <w:rPr>
          <w:rFonts w:asciiTheme="minorHAnsi" w:eastAsiaTheme="minorEastAsia" w:hAnsiTheme="minorHAnsi" w:cstheme="minorBidi"/>
          <w:bCs w:val="0"/>
          <w:noProof/>
          <w:kern w:val="2"/>
          <w14:ligatures w14:val="standardContextual"/>
        </w:rPr>
      </w:pPr>
      <w:hyperlink w:anchor="_Toc205556956" w:history="1">
        <w:r w:rsidR="0060079A" w:rsidRPr="0084222B">
          <w:rPr>
            <w:rStyle w:val="Hyperlink"/>
            <w:noProof/>
          </w:rPr>
          <w:t>Prerequisites &amp; Concurrent Enrollment</w:t>
        </w:r>
        <w:r w:rsidR="0060079A">
          <w:rPr>
            <w:noProof/>
            <w:webHidden/>
          </w:rPr>
          <w:tab/>
        </w:r>
        <w:r w:rsidR="0060079A">
          <w:rPr>
            <w:noProof/>
            <w:webHidden/>
          </w:rPr>
          <w:fldChar w:fldCharType="begin"/>
        </w:r>
        <w:r w:rsidR="0060079A">
          <w:rPr>
            <w:noProof/>
            <w:webHidden/>
          </w:rPr>
          <w:instrText xml:space="preserve"> PAGEREF _Toc205556956 \h </w:instrText>
        </w:r>
        <w:r w:rsidR="0060079A">
          <w:rPr>
            <w:noProof/>
            <w:webHidden/>
          </w:rPr>
        </w:r>
        <w:r w:rsidR="0060079A">
          <w:rPr>
            <w:noProof/>
            <w:webHidden/>
          </w:rPr>
          <w:fldChar w:fldCharType="separate"/>
        </w:r>
        <w:r w:rsidR="00F754B9">
          <w:rPr>
            <w:noProof/>
            <w:webHidden/>
          </w:rPr>
          <w:t>3</w:t>
        </w:r>
        <w:r w:rsidR="0060079A">
          <w:rPr>
            <w:noProof/>
            <w:webHidden/>
          </w:rPr>
          <w:fldChar w:fldCharType="end"/>
        </w:r>
      </w:hyperlink>
    </w:p>
    <w:p w14:paraId="225C7604" w14:textId="388F7168" w:rsidR="0060079A" w:rsidRDefault="00640889">
      <w:pPr>
        <w:pStyle w:val="TOC2"/>
        <w:tabs>
          <w:tab w:val="right" w:leader="dot" w:pos="9350"/>
        </w:tabs>
        <w:rPr>
          <w:rFonts w:asciiTheme="minorHAnsi" w:eastAsiaTheme="minorEastAsia" w:hAnsiTheme="minorHAnsi" w:cstheme="minorBidi"/>
          <w:bCs w:val="0"/>
          <w:noProof/>
          <w:kern w:val="2"/>
          <w14:ligatures w14:val="standardContextual"/>
        </w:rPr>
      </w:pPr>
      <w:hyperlink w:anchor="_Toc205556957" w:history="1">
        <w:r w:rsidR="0060079A" w:rsidRPr="0084222B">
          <w:rPr>
            <w:rStyle w:val="Hyperlink"/>
            <w:noProof/>
          </w:rPr>
          <w:t>Program &amp; Major Connections</w:t>
        </w:r>
        <w:r w:rsidR="0060079A">
          <w:rPr>
            <w:noProof/>
            <w:webHidden/>
          </w:rPr>
          <w:tab/>
        </w:r>
        <w:r w:rsidR="0060079A">
          <w:rPr>
            <w:noProof/>
            <w:webHidden/>
          </w:rPr>
          <w:fldChar w:fldCharType="begin"/>
        </w:r>
        <w:r w:rsidR="0060079A">
          <w:rPr>
            <w:noProof/>
            <w:webHidden/>
          </w:rPr>
          <w:instrText xml:space="preserve"> PAGEREF _Toc205556957 \h </w:instrText>
        </w:r>
        <w:r w:rsidR="0060079A">
          <w:rPr>
            <w:noProof/>
            <w:webHidden/>
          </w:rPr>
        </w:r>
        <w:r w:rsidR="0060079A">
          <w:rPr>
            <w:noProof/>
            <w:webHidden/>
          </w:rPr>
          <w:fldChar w:fldCharType="separate"/>
        </w:r>
        <w:r w:rsidR="00F754B9">
          <w:rPr>
            <w:noProof/>
            <w:webHidden/>
          </w:rPr>
          <w:t>3</w:t>
        </w:r>
        <w:r w:rsidR="0060079A">
          <w:rPr>
            <w:noProof/>
            <w:webHidden/>
          </w:rPr>
          <w:fldChar w:fldCharType="end"/>
        </w:r>
      </w:hyperlink>
    </w:p>
    <w:p w14:paraId="5028484D" w14:textId="4BC8E861" w:rsidR="0060079A" w:rsidRDefault="00640889">
      <w:pPr>
        <w:pStyle w:val="TOC1"/>
        <w:rPr>
          <w:rFonts w:asciiTheme="minorHAnsi" w:eastAsiaTheme="minorEastAsia" w:hAnsiTheme="minorHAnsi" w:cstheme="minorBidi"/>
          <w:b w:val="0"/>
          <w:bCs w:val="0"/>
          <w:iCs w:val="0"/>
          <w:noProof/>
          <w:kern w:val="2"/>
          <w14:ligatures w14:val="standardContextual"/>
        </w:rPr>
      </w:pPr>
      <w:hyperlink w:anchor="_Toc205556958" w:history="1">
        <w:r w:rsidR="0060079A" w:rsidRPr="0084222B">
          <w:rPr>
            <w:rStyle w:val="Hyperlink"/>
            <w:noProof/>
          </w:rPr>
          <w:t>Course Materials</w:t>
        </w:r>
        <w:r w:rsidR="0060079A">
          <w:rPr>
            <w:noProof/>
            <w:webHidden/>
          </w:rPr>
          <w:tab/>
        </w:r>
        <w:r w:rsidR="0060079A">
          <w:rPr>
            <w:noProof/>
            <w:webHidden/>
          </w:rPr>
          <w:fldChar w:fldCharType="begin"/>
        </w:r>
        <w:r w:rsidR="0060079A">
          <w:rPr>
            <w:noProof/>
            <w:webHidden/>
          </w:rPr>
          <w:instrText xml:space="preserve"> PAGEREF _Toc205556958 \h </w:instrText>
        </w:r>
        <w:r w:rsidR="0060079A">
          <w:rPr>
            <w:noProof/>
            <w:webHidden/>
          </w:rPr>
        </w:r>
        <w:r w:rsidR="0060079A">
          <w:rPr>
            <w:noProof/>
            <w:webHidden/>
          </w:rPr>
          <w:fldChar w:fldCharType="separate"/>
        </w:r>
        <w:r w:rsidR="00F754B9">
          <w:rPr>
            <w:noProof/>
            <w:webHidden/>
          </w:rPr>
          <w:t>3</w:t>
        </w:r>
        <w:r w:rsidR="0060079A">
          <w:rPr>
            <w:noProof/>
            <w:webHidden/>
          </w:rPr>
          <w:fldChar w:fldCharType="end"/>
        </w:r>
      </w:hyperlink>
    </w:p>
    <w:p w14:paraId="346A8B70" w14:textId="736CD0E5" w:rsidR="0060079A" w:rsidRDefault="00640889">
      <w:pPr>
        <w:pStyle w:val="TOC2"/>
        <w:tabs>
          <w:tab w:val="right" w:leader="dot" w:pos="9350"/>
        </w:tabs>
        <w:rPr>
          <w:rFonts w:asciiTheme="minorHAnsi" w:eastAsiaTheme="minorEastAsia" w:hAnsiTheme="minorHAnsi" w:cstheme="minorBidi"/>
          <w:bCs w:val="0"/>
          <w:noProof/>
          <w:kern w:val="2"/>
          <w14:ligatures w14:val="standardContextual"/>
        </w:rPr>
      </w:pPr>
      <w:hyperlink w:anchor="_Toc205556959" w:history="1">
        <w:r w:rsidR="0060079A" w:rsidRPr="0084222B">
          <w:rPr>
            <w:rStyle w:val="Hyperlink"/>
            <w:noProof/>
          </w:rPr>
          <w:t>Required Materials</w:t>
        </w:r>
        <w:r w:rsidR="0060079A">
          <w:rPr>
            <w:noProof/>
            <w:webHidden/>
          </w:rPr>
          <w:tab/>
        </w:r>
        <w:r w:rsidR="0060079A">
          <w:rPr>
            <w:noProof/>
            <w:webHidden/>
          </w:rPr>
          <w:fldChar w:fldCharType="begin"/>
        </w:r>
        <w:r w:rsidR="0060079A">
          <w:rPr>
            <w:noProof/>
            <w:webHidden/>
          </w:rPr>
          <w:instrText xml:space="preserve"> PAGEREF _Toc205556959 \h </w:instrText>
        </w:r>
        <w:r w:rsidR="0060079A">
          <w:rPr>
            <w:noProof/>
            <w:webHidden/>
          </w:rPr>
        </w:r>
        <w:r w:rsidR="0060079A">
          <w:rPr>
            <w:noProof/>
            <w:webHidden/>
          </w:rPr>
          <w:fldChar w:fldCharType="separate"/>
        </w:r>
        <w:r w:rsidR="00F754B9">
          <w:rPr>
            <w:noProof/>
            <w:webHidden/>
          </w:rPr>
          <w:t>3</w:t>
        </w:r>
        <w:r w:rsidR="0060079A">
          <w:rPr>
            <w:noProof/>
            <w:webHidden/>
          </w:rPr>
          <w:fldChar w:fldCharType="end"/>
        </w:r>
      </w:hyperlink>
    </w:p>
    <w:p w14:paraId="76741CE1" w14:textId="28882379" w:rsidR="0060079A" w:rsidRDefault="00640889">
      <w:pPr>
        <w:pStyle w:val="TOC2"/>
        <w:tabs>
          <w:tab w:val="right" w:leader="dot" w:pos="9350"/>
        </w:tabs>
        <w:rPr>
          <w:rFonts w:asciiTheme="minorHAnsi" w:eastAsiaTheme="minorEastAsia" w:hAnsiTheme="minorHAnsi" w:cstheme="minorBidi"/>
          <w:bCs w:val="0"/>
          <w:noProof/>
          <w:kern w:val="2"/>
          <w14:ligatures w14:val="standardContextual"/>
        </w:rPr>
      </w:pPr>
      <w:hyperlink w:anchor="_Toc205556960" w:history="1">
        <w:r w:rsidR="0060079A" w:rsidRPr="0084222B">
          <w:rPr>
            <w:rStyle w:val="Hyperlink"/>
            <w:noProof/>
          </w:rPr>
          <w:t>Supplementary Resources</w:t>
        </w:r>
        <w:r w:rsidR="0060079A">
          <w:rPr>
            <w:noProof/>
            <w:webHidden/>
          </w:rPr>
          <w:tab/>
        </w:r>
        <w:r w:rsidR="0060079A">
          <w:rPr>
            <w:noProof/>
            <w:webHidden/>
          </w:rPr>
          <w:fldChar w:fldCharType="begin"/>
        </w:r>
        <w:r w:rsidR="0060079A">
          <w:rPr>
            <w:noProof/>
            <w:webHidden/>
          </w:rPr>
          <w:instrText xml:space="preserve"> PAGEREF _Toc205556960 \h </w:instrText>
        </w:r>
        <w:r w:rsidR="0060079A">
          <w:rPr>
            <w:noProof/>
            <w:webHidden/>
          </w:rPr>
        </w:r>
        <w:r w:rsidR="0060079A">
          <w:rPr>
            <w:noProof/>
            <w:webHidden/>
          </w:rPr>
          <w:fldChar w:fldCharType="separate"/>
        </w:r>
        <w:r w:rsidR="00F754B9">
          <w:rPr>
            <w:noProof/>
            <w:webHidden/>
          </w:rPr>
          <w:t>3</w:t>
        </w:r>
        <w:r w:rsidR="0060079A">
          <w:rPr>
            <w:noProof/>
            <w:webHidden/>
          </w:rPr>
          <w:fldChar w:fldCharType="end"/>
        </w:r>
      </w:hyperlink>
    </w:p>
    <w:p w14:paraId="5F84D1BB" w14:textId="7DEDCA5C" w:rsidR="0060079A" w:rsidRDefault="00640889">
      <w:pPr>
        <w:pStyle w:val="TOC1"/>
        <w:rPr>
          <w:rFonts w:asciiTheme="minorHAnsi" w:eastAsiaTheme="minorEastAsia" w:hAnsiTheme="minorHAnsi" w:cstheme="minorBidi"/>
          <w:b w:val="0"/>
          <w:bCs w:val="0"/>
          <w:iCs w:val="0"/>
          <w:noProof/>
          <w:kern w:val="2"/>
          <w14:ligatures w14:val="standardContextual"/>
        </w:rPr>
      </w:pPr>
      <w:hyperlink w:anchor="_Toc205556961" w:history="1">
        <w:r w:rsidR="0060079A" w:rsidRPr="0084222B">
          <w:rPr>
            <w:rStyle w:val="Hyperlink"/>
            <w:noProof/>
          </w:rPr>
          <w:t>Teaching Philosophy &amp; Methodology</w:t>
        </w:r>
        <w:r w:rsidR="0060079A">
          <w:rPr>
            <w:noProof/>
            <w:webHidden/>
          </w:rPr>
          <w:tab/>
        </w:r>
        <w:r w:rsidR="0060079A">
          <w:rPr>
            <w:noProof/>
            <w:webHidden/>
          </w:rPr>
          <w:fldChar w:fldCharType="begin"/>
        </w:r>
        <w:r w:rsidR="0060079A">
          <w:rPr>
            <w:noProof/>
            <w:webHidden/>
          </w:rPr>
          <w:instrText xml:space="preserve"> PAGEREF _Toc205556961 \h </w:instrText>
        </w:r>
        <w:r w:rsidR="0060079A">
          <w:rPr>
            <w:noProof/>
            <w:webHidden/>
          </w:rPr>
        </w:r>
        <w:r w:rsidR="0060079A">
          <w:rPr>
            <w:noProof/>
            <w:webHidden/>
          </w:rPr>
          <w:fldChar w:fldCharType="separate"/>
        </w:r>
        <w:r w:rsidR="00F754B9">
          <w:rPr>
            <w:noProof/>
            <w:webHidden/>
          </w:rPr>
          <w:t>3</w:t>
        </w:r>
        <w:r w:rsidR="0060079A">
          <w:rPr>
            <w:noProof/>
            <w:webHidden/>
          </w:rPr>
          <w:fldChar w:fldCharType="end"/>
        </w:r>
      </w:hyperlink>
    </w:p>
    <w:p w14:paraId="056EE5A7" w14:textId="0FFBDCC7" w:rsidR="0060079A" w:rsidRDefault="00640889">
      <w:pPr>
        <w:pStyle w:val="TOC1"/>
        <w:rPr>
          <w:rFonts w:asciiTheme="minorHAnsi" w:eastAsiaTheme="minorEastAsia" w:hAnsiTheme="minorHAnsi" w:cstheme="minorBidi"/>
          <w:b w:val="0"/>
          <w:bCs w:val="0"/>
          <w:iCs w:val="0"/>
          <w:noProof/>
          <w:kern w:val="2"/>
          <w14:ligatures w14:val="standardContextual"/>
        </w:rPr>
      </w:pPr>
      <w:hyperlink w:anchor="_Toc205556962" w:history="1">
        <w:r w:rsidR="0060079A" w:rsidRPr="0084222B">
          <w:rPr>
            <w:rStyle w:val="Hyperlink"/>
            <w:noProof/>
          </w:rPr>
          <w:t xml:space="preserve">Learning Outcomes </w:t>
        </w:r>
        <w:r w:rsidR="0060079A">
          <w:rPr>
            <w:noProof/>
            <w:webHidden/>
          </w:rPr>
          <w:tab/>
        </w:r>
        <w:r w:rsidR="0060079A">
          <w:rPr>
            <w:noProof/>
            <w:webHidden/>
          </w:rPr>
          <w:fldChar w:fldCharType="begin"/>
        </w:r>
        <w:r w:rsidR="0060079A">
          <w:rPr>
            <w:noProof/>
            <w:webHidden/>
          </w:rPr>
          <w:instrText xml:space="preserve"> PAGEREF _Toc205556962 \h </w:instrText>
        </w:r>
        <w:r w:rsidR="0060079A">
          <w:rPr>
            <w:noProof/>
            <w:webHidden/>
          </w:rPr>
        </w:r>
        <w:r w:rsidR="0060079A">
          <w:rPr>
            <w:noProof/>
            <w:webHidden/>
          </w:rPr>
          <w:fldChar w:fldCharType="separate"/>
        </w:r>
        <w:r w:rsidR="00F754B9">
          <w:rPr>
            <w:noProof/>
            <w:webHidden/>
          </w:rPr>
          <w:t>3</w:t>
        </w:r>
        <w:r w:rsidR="0060079A">
          <w:rPr>
            <w:noProof/>
            <w:webHidden/>
          </w:rPr>
          <w:fldChar w:fldCharType="end"/>
        </w:r>
      </w:hyperlink>
    </w:p>
    <w:p w14:paraId="0A6CEEAB" w14:textId="6B10898A" w:rsidR="0060079A" w:rsidRDefault="00640889">
      <w:pPr>
        <w:pStyle w:val="TOC2"/>
        <w:tabs>
          <w:tab w:val="right" w:leader="dot" w:pos="9350"/>
        </w:tabs>
        <w:rPr>
          <w:rFonts w:asciiTheme="minorHAnsi" w:eastAsiaTheme="minorEastAsia" w:hAnsiTheme="minorHAnsi" w:cstheme="minorBidi"/>
          <w:bCs w:val="0"/>
          <w:noProof/>
          <w:kern w:val="2"/>
          <w14:ligatures w14:val="standardContextual"/>
        </w:rPr>
      </w:pPr>
      <w:hyperlink w:anchor="_Toc205556963" w:history="1">
        <w:r w:rsidR="0060079A" w:rsidRPr="0084222B">
          <w:rPr>
            <w:rStyle w:val="Hyperlink"/>
            <w:noProof/>
          </w:rPr>
          <w:t xml:space="preserve">Course Learning Outcomes </w:t>
        </w:r>
        <w:r w:rsidR="0060079A">
          <w:rPr>
            <w:noProof/>
            <w:webHidden/>
          </w:rPr>
          <w:tab/>
        </w:r>
        <w:r w:rsidR="0060079A">
          <w:rPr>
            <w:noProof/>
            <w:webHidden/>
          </w:rPr>
          <w:fldChar w:fldCharType="begin"/>
        </w:r>
        <w:r w:rsidR="0060079A">
          <w:rPr>
            <w:noProof/>
            <w:webHidden/>
          </w:rPr>
          <w:instrText xml:space="preserve"> PAGEREF _Toc205556963 \h </w:instrText>
        </w:r>
        <w:r w:rsidR="0060079A">
          <w:rPr>
            <w:noProof/>
            <w:webHidden/>
          </w:rPr>
        </w:r>
        <w:r w:rsidR="0060079A">
          <w:rPr>
            <w:noProof/>
            <w:webHidden/>
          </w:rPr>
          <w:fldChar w:fldCharType="separate"/>
        </w:r>
        <w:r w:rsidR="00F754B9">
          <w:rPr>
            <w:noProof/>
            <w:webHidden/>
          </w:rPr>
          <w:t>4</w:t>
        </w:r>
        <w:r w:rsidR="0060079A">
          <w:rPr>
            <w:noProof/>
            <w:webHidden/>
          </w:rPr>
          <w:fldChar w:fldCharType="end"/>
        </w:r>
      </w:hyperlink>
    </w:p>
    <w:p w14:paraId="100CD60A" w14:textId="6ECC8422" w:rsidR="0060079A" w:rsidRDefault="00640889">
      <w:pPr>
        <w:pStyle w:val="TOC1"/>
        <w:rPr>
          <w:rFonts w:asciiTheme="minorHAnsi" w:eastAsiaTheme="minorEastAsia" w:hAnsiTheme="minorHAnsi" w:cstheme="minorBidi"/>
          <w:b w:val="0"/>
          <w:bCs w:val="0"/>
          <w:iCs w:val="0"/>
          <w:noProof/>
          <w:kern w:val="2"/>
          <w14:ligatures w14:val="standardContextual"/>
        </w:rPr>
      </w:pPr>
      <w:hyperlink w:anchor="_Toc205556964" w:history="1">
        <w:r w:rsidR="0060079A" w:rsidRPr="0084222B">
          <w:rPr>
            <w:rStyle w:val="Hyperlink"/>
            <w:noProof/>
          </w:rPr>
          <w:t xml:space="preserve">Course Requirements </w:t>
        </w:r>
        <w:r w:rsidR="0060079A">
          <w:rPr>
            <w:noProof/>
            <w:webHidden/>
          </w:rPr>
          <w:tab/>
        </w:r>
        <w:r w:rsidR="0060079A">
          <w:rPr>
            <w:noProof/>
            <w:webHidden/>
          </w:rPr>
          <w:fldChar w:fldCharType="begin"/>
        </w:r>
        <w:r w:rsidR="0060079A">
          <w:rPr>
            <w:noProof/>
            <w:webHidden/>
          </w:rPr>
          <w:instrText xml:space="preserve"> PAGEREF _Toc205556964 \h </w:instrText>
        </w:r>
        <w:r w:rsidR="0060079A">
          <w:rPr>
            <w:noProof/>
            <w:webHidden/>
          </w:rPr>
        </w:r>
        <w:r w:rsidR="0060079A">
          <w:rPr>
            <w:noProof/>
            <w:webHidden/>
          </w:rPr>
          <w:fldChar w:fldCharType="separate"/>
        </w:r>
        <w:r w:rsidR="00F754B9">
          <w:rPr>
            <w:noProof/>
            <w:webHidden/>
          </w:rPr>
          <w:t>4</w:t>
        </w:r>
        <w:r w:rsidR="0060079A">
          <w:rPr>
            <w:noProof/>
            <w:webHidden/>
          </w:rPr>
          <w:fldChar w:fldCharType="end"/>
        </w:r>
      </w:hyperlink>
    </w:p>
    <w:p w14:paraId="382F9D31" w14:textId="14D71D2B" w:rsidR="0060079A" w:rsidRDefault="00640889">
      <w:pPr>
        <w:pStyle w:val="TOC2"/>
        <w:tabs>
          <w:tab w:val="right" w:leader="dot" w:pos="9350"/>
        </w:tabs>
        <w:rPr>
          <w:rFonts w:asciiTheme="minorHAnsi" w:eastAsiaTheme="minorEastAsia" w:hAnsiTheme="minorHAnsi" w:cstheme="minorBidi"/>
          <w:bCs w:val="0"/>
          <w:noProof/>
          <w:kern w:val="2"/>
          <w14:ligatures w14:val="standardContextual"/>
        </w:rPr>
      </w:pPr>
      <w:hyperlink w:anchor="_Toc205556973" w:history="1">
        <w:r w:rsidR="0060079A" w:rsidRPr="0084222B">
          <w:rPr>
            <w:rStyle w:val="Hyperlink"/>
            <w:noProof/>
          </w:rPr>
          <w:t xml:space="preserve">Course Assignments &amp; Final Grade </w:t>
        </w:r>
        <w:r w:rsidR="0060079A">
          <w:rPr>
            <w:noProof/>
            <w:webHidden/>
          </w:rPr>
          <w:tab/>
        </w:r>
        <w:r w:rsidR="0060079A">
          <w:rPr>
            <w:noProof/>
            <w:webHidden/>
          </w:rPr>
          <w:fldChar w:fldCharType="begin"/>
        </w:r>
        <w:r w:rsidR="0060079A">
          <w:rPr>
            <w:noProof/>
            <w:webHidden/>
          </w:rPr>
          <w:instrText xml:space="preserve"> PAGEREF _Toc205556973 \h </w:instrText>
        </w:r>
        <w:r w:rsidR="0060079A">
          <w:rPr>
            <w:noProof/>
            <w:webHidden/>
          </w:rPr>
        </w:r>
        <w:r w:rsidR="0060079A">
          <w:rPr>
            <w:noProof/>
            <w:webHidden/>
          </w:rPr>
          <w:fldChar w:fldCharType="separate"/>
        </w:r>
        <w:r w:rsidR="00F754B9">
          <w:rPr>
            <w:noProof/>
            <w:webHidden/>
          </w:rPr>
          <w:t>6</w:t>
        </w:r>
        <w:r w:rsidR="0060079A">
          <w:rPr>
            <w:noProof/>
            <w:webHidden/>
          </w:rPr>
          <w:fldChar w:fldCharType="end"/>
        </w:r>
      </w:hyperlink>
    </w:p>
    <w:p w14:paraId="15AE3CD1" w14:textId="1A4A55D1" w:rsidR="0060079A" w:rsidRDefault="00640889">
      <w:pPr>
        <w:pStyle w:val="TOC3"/>
        <w:tabs>
          <w:tab w:val="right" w:leader="dot" w:pos="9350"/>
        </w:tabs>
        <w:rPr>
          <w:rFonts w:asciiTheme="minorHAnsi" w:eastAsiaTheme="minorEastAsia" w:hAnsiTheme="minorHAnsi" w:cstheme="minorBidi"/>
          <w:noProof/>
          <w:kern w:val="2"/>
          <w:szCs w:val="24"/>
          <w14:ligatures w14:val="standardContextual"/>
        </w:rPr>
      </w:pPr>
      <w:hyperlink w:anchor="_Toc205556974" w:history="1">
        <w:r w:rsidR="0060079A" w:rsidRPr="0084222B">
          <w:rPr>
            <w:rStyle w:val="Hyperlink"/>
            <w:noProof/>
          </w:rPr>
          <w:t>Grading Scale(s)</w:t>
        </w:r>
        <w:r w:rsidR="0060079A">
          <w:rPr>
            <w:noProof/>
            <w:webHidden/>
          </w:rPr>
          <w:tab/>
        </w:r>
        <w:r w:rsidR="0060079A">
          <w:rPr>
            <w:noProof/>
            <w:webHidden/>
          </w:rPr>
          <w:fldChar w:fldCharType="begin"/>
        </w:r>
        <w:r w:rsidR="0060079A">
          <w:rPr>
            <w:noProof/>
            <w:webHidden/>
          </w:rPr>
          <w:instrText xml:space="preserve"> PAGEREF _Toc205556974 \h </w:instrText>
        </w:r>
        <w:r w:rsidR="0060079A">
          <w:rPr>
            <w:noProof/>
            <w:webHidden/>
          </w:rPr>
        </w:r>
        <w:r w:rsidR="0060079A">
          <w:rPr>
            <w:noProof/>
            <w:webHidden/>
          </w:rPr>
          <w:fldChar w:fldCharType="separate"/>
        </w:r>
        <w:r w:rsidR="00F754B9">
          <w:rPr>
            <w:noProof/>
            <w:webHidden/>
          </w:rPr>
          <w:t>6</w:t>
        </w:r>
        <w:r w:rsidR="0060079A">
          <w:rPr>
            <w:noProof/>
            <w:webHidden/>
          </w:rPr>
          <w:fldChar w:fldCharType="end"/>
        </w:r>
      </w:hyperlink>
    </w:p>
    <w:p w14:paraId="453596AF" w14:textId="727A34A6" w:rsidR="0060079A" w:rsidRPr="009B10E4" w:rsidRDefault="00640889" w:rsidP="009B10E4">
      <w:pPr>
        <w:pStyle w:val="TOC2"/>
        <w:tabs>
          <w:tab w:val="right" w:leader="dot" w:pos="9350"/>
        </w:tabs>
        <w:rPr>
          <w:rFonts w:asciiTheme="minorHAnsi" w:eastAsiaTheme="minorEastAsia" w:hAnsiTheme="minorHAnsi" w:cstheme="minorBidi"/>
          <w:bCs w:val="0"/>
          <w:noProof/>
          <w:kern w:val="2"/>
          <w14:ligatures w14:val="standardContextual"/>
        </w:rPr>
      </w:pPr>
      <w:hyperlink w:anchor="_Toc205556975" w:history="1">
        <w:r w:rsidR="0060079A" w:rsidRPr="0084222B">
          <w:rPr>
            <w:rStyle w:val="Hyperlink"/>
            <w:noProof/>
          </w:rPr>
          <w:t>Course Policies</w:t>
        </w:r>
        <w:r w:rsidR="0060079A">
          <w:rPr>
            <w:noProof/>
            <w:webHidden/>
          </w:rPr>
          <w:tab/>
        </w:r>
        <w:r w:rsidR="0060079A">
          <w:rPr>
            <w:noProof/>
            <w:webHidden/>
          </w:rPr>
          <w:fldChar w:fldCharType="begin"/>
        </w:r>
        <w:r w:rsidR="0060079A">
          <w:rPr>
            <w:noProof/>
            <w:webHidden/>
          </w:rPr>
          <w:instrText xml:space="preserve"> PAGEREF _Toc205556975 \h </w:instrText>
        </w:r>
        <w:r w:rsidR="0060079A">
          <w:rPr>
            <w:noProof/>
            <w:webHidden/>
          </w:rPr>
        </w:r>
        <w:r w:rsidR="0060079A">
          <w:rPr>
            <w:noProof/>
            <w:webHidden/>
          </w:rPr>
          <w:fldChar w:fldCharType="separate"/>
        </w:r>
        <w:r w:rsidR="00F754B9">
          <w:rPr>
            <w:noProof/>
            <w:webHidden/>
          </w:rPr>
          <w:t>7</w:t>
        </w:r>
        <w:r w:rsidR="0060079A">
          <w:rPr>
            <w:noProof/>
            <w:webHidden/>
          </w:rPr>
          <w:fldChar w:fldCharType="end"/>
        </w:r>
      </w:hyperlink>
    </w:p>
    <w:p w14:paraId="33E2905E" w14:textId="7B37BB0A" w:rsidR="0060079A" w:rsidRDefault="00640889">
      <w:pPr>
        <w:pStyle w:val="TOC1"/>
        <w:rPr>
          <w:rFonts w:asciiTheme="minorHAnsi" w:eastAsiaTheme="minorEastAsia" w:hAnsiTheme="minorHAnsi" w:cstheme="minorBidi"/>
          <w:b w:val="0"/>
          <w:bCs w:val="0"/>
          <w:iCs w:val="0"/>
          <w:noProof/>
          <w:kern w:val="2"/>
          <w14:ligatures w14:val="standardContextual"/>
        </w:rPr>
      </w:pPr>
      <w:hyperlink w:anchor="_Toc205556978" w:history="1">
        <w:r w:rsidR="0060079A" w:rsidRPr="0084222B">
          <w:rPr>
            <w:rStyle w:val="Hyperlink"/>
            <w:noProof/>
          </w:rPr>
          <w:t xml:space="preserve">Course Schedule </w:t>
        </w:r>
        <w:r w:rsidR="0060079A">
          <w:rPr>
            <w:noProof/>
            <w:webHidden/>
          </w:rPr>
          <w:tab/>
        </w:r>
        <w:r w:rsidR="0060079A">
          <w:rPr>
            <w:noProof/>
            <w:webHidden/>
          </w:rPr>
          <w:fldChar w:fldCharType="begin"/>
        </w:r>
        <w:r w:rsidR="0060079A">
          <w:rPr>
            <w:noProof/>
            <w:webHidden/>
          </w:rPr>
          <w:instrText xml:space="preserve"> PAGEREF _Toc205556978 \h </w:instrText>
        </w:r>
        <w:r w:rsidR="0060079A">
          <w:rPr>
            <w:noProof/>
            <w:webHidden/>
          </w:rPr>
        </w:r>
        <w:r w:rsidR="0060079A">
          <w:rPr>
            <w:noProof/>
            <w:webHidden/>
          </w:rPr>
          <w:fldChar w:fldCharType="separate"/>
        </w:r>
        <w:r w:rsidR="00F754B9">
          <w:rPr>
            <w:noProof/>
            <w:webHidden/>
          </w:rPr>
          <w:t>8</w:t>
        </w:r>
        <w:r w:rsidR="0060079A">
          <w:rPr>
            <w:noProof/>
            <w:webHidden/>
          </w:rPr>
          <w:fldChar w:fldCharType="end"/>
        </w:r>
      </w:hyperlink>
    </w:p>
    <w:p w14:paraId="1C03C6DA" w14:textId="15C922FE" w:rsidR="00D3661D" w:rsidRPr="00A32E47" w:rsidRDefault="00116035" w:rsidP="00CD07A7">
      <w:pPr>
        <w:pStyle w:val="Heading1"/>
      </w:pPr>
      <w:r w:rsidRPr="00A32E47">
        <w:fldChar w:fldCharType="end"/>
      </w:r>
      <w:bookmarkStart w:id="29" w:name="_Toc54971905"/>
      <w:bookmarkStart w:id="30" w:name="_Toc76025949"/>
      <w:bookmarkStart w:id="31" w:name="_Toc79681473"/>
      <w:bookmarkStart w:id="32" w:name="_Toc76025885"/>
      <w:bookmarkStart w:id="33" w:name="_Toc79682573"/>
      <w:bookmarkStart w:id="34" w:name="_Toc153201308"/>
      <w:bookmarkStart w:id="35" w:name="_Toc153290028"/>
      <w:bookmarkStart w:id="36" w:name="_Toc153290076"/>
      <w:bookmarkStart w:id="37" w:name="_Toc153290658"/>
      <w:bookmarkStart w:id="38" w:name="_Toc205556947"/>
      <w:bookmarkEnd w:id="26"/>
      <w:bookmarkEnd w:id="27"/>
      <w:bookmarkEnd w:id="28"/>
      <w:r w:rsidR="00D3661D" w:rsidRPr="00A32E47">
        <w:t>Course Description</w:t>
      </w:r>
      <w:bookmarkEnd w:id="29"/>
      <w:bookmarkEnd w:id="30"/>
      <w:bookmarkEnd w:id="31"/>
      <w:bookmarkEnd w:id="32"/>
      <w:bookmarkEnd w:id="33"/>
      <w:bookmarkEnd w:id="34"/>
      <w:bookmarkEnd w:id="35"/>
      <w:bookmarkEnd w:id="36"/>
      <w:bookmarkEnd w:id="37"/>
      <w:bookmarkEnd w:id="38"/>
      <w:r w:rsidR="009D14E3" w:rsidRPr="00A32E47">
        <w:t xml:space="preserve"> </w:t>
      </w:r>
    </w:p>
    <w:p w14:paraId="5AA0ED4A" w14:textId="0AB4A11D" w:rsidR="00C5398C" w:rsidRPr="00A32E47" w:rsidRDefault="003C25F1" w:rsidP="00B50CA0">
      <w:pPr>
        <w:pStyle w:val="Heading2"/>
      </w:pPr>
      <w:bookmarkStart w:id="39" w:name="_Toc205556948"/>
      <w:r w:rsidRPr="00A32E47">
        <w:t>Catalog Description</w:t>
      </w:r>
      <w:bookmarkEnd w:id="39"/>
      <w:r w:rsidRPr="00A32E47">
        <w:t xml:space="preserve"> </w:t>
      </w:r>
    </w:p>
    <w:p w14:paraId="38DAEBFF" w14:textId="77777777" w:rsidR="000C7E53" w:rsidRDefault="00103E67" w:rsidP="000C7E53">
      <w:pPr>
        <w:pStyle w:val="Heading2"/>
        <w:spacing w:before="0"/>
        <w:rPr>
          <w:b w:val="0"/>
          <w:bCs/>
          <w:sz w:val="20"/>
          <w:szCs w:val="20"/>
        </w:rPr>
      </w:pPr>
      <w:bookmarkStart w:id="40" w:name="_Toc205556949"/>
      <w:bookmarkStart w:id="41" w:name="_Toc76025887"/>
      <w:bookmarkStart w:id="42" w:name="_Toc79682575"/>
      <w:bookmarkStart w:id="43" w:name="_Toc54971907"/>
      <w:bookmarkStart w:id="44" w:name="_Toc76025951"/>
      <w:bookmarkStart w:id="45" w:name="_Toc79681475"/>
      <w:bookmarkStart w:id="46" w:name="_Toc153201310"/>
      <w:bookmarkStart w:id="47" w:name="_Toc153290030"/>
      <w:bookmarkStart w:id="48" w:name="_Toc153290078"/>
      <w:bookmarkStart w:id="49" w:name="_Toc153290660"/>
      <w:r>
        <w:rPr>
          <w:b w:val="0"/>
          <w:bCs/>
          <w:sz w:val="20"/>
          <w:szCs w:val="20"/>
        </w:rPr>
        <w:t>T</w:t>
      </w:r>
      <w:r w:rsidRPr="00103E67">
        <w:rPr>
          <w:b w:val="0"/>
          <w:bCs/>
          <w:sz w:val="20"/>
          <w:szCs w:val="20"/>
        </w:rPr>
        <w:t>his course is an introduction to the fundamentals of business intelligence (BI) and analytics. Business intelligence and analytics allow for the transformation of raw data into information and knowledge that can be used by managers for the purpose of decision-making. The domain of BI is in the gathering and storage of data. Analytics is considered the task of analyzing and modeling the data to provide competitive information to planners and decision makers. Through the use of the BI and analytics, organizations have potential to build competitive strategies around data-driven insights that yield superior business performance. Examples of analytics in action include the analysis of profitable customers, supply chain optimization, market basket analysis for online sales, recruitment and retention of human resources, among other potential examples. Real-world case studies will show students the ways organizations are using BI and analytics to support both tactical and strategic decision-making.</w:t>
      </w:r>
      <w:r w:rsidR="000C7E53" w:rsidRPr="000C7E53">
        <w:t xml:space="preserve"> </w:t>
      </w:r>
      <w:r w:rsidR="000C7E53" w:rsidRPr="000C7E53">
        <w:rPr>
          <w:b w:val="0"/>
          <w:bCs/>
          <w:sz w:val="20"/>
          <w:szCs w:val="20"/>
        </w:rPr>
        <w:t>To fulfill the BIS major requirements, either INSC 40843 OR 30273 must be taken for credit. Both classes can be taken for credit. Only INSC 30273 counts as credit towards the Fintech Certificate.</w:t>
      </w:r>
      <w:bookmarkEnd w:id="40"/>
    </w:p>
    <w:p w14:paraId="501AC998" w14:textId="7C1E7E29" w:rsidR="00BE6BEF" w:rsidRPr="000C7E53" w:rsidRDefault="00C2798D" w:rsidP="000C7E53">
      <w:pPr>
        <w:pStyle w:val="Heading2"/>
        <w:spacing w:before="0"/>
        <w:rPr>
          <w:b w:val="0"/>
          <w:bCs/>
          <w:sz w:val="20"/>
          <w:szCs w:val="20"/>
        </w:rPr>
      </w:pPr>
      <w:r>
        <w:br/>
      </w:r>
      <w:bookmarkStart w:id="50" w:name="_Toc205556956"/>
      <w:r w:rsidR="00E16FBD" w:rsidRPr="00A32E47">
        <w:t>Prerequisites</w:t>
      </w:r>
      <w:bookmarkEnd w:id="41"/>
      <w:bookmarkEnd w:id="42"/>
      <w:r w:rsidR="00B50A71" w:rsidRPr="00A32E47">
        <w:t xml:space="preserve"> &amp; </w:t>
      </w:r>
      <w:r w:rsidR="00BE6BEF" w:rsidRPr="00A32E47">
        <w:t>Concurrent Enrollment</w:t>
      </w:r>
      <w:bookmarkEnd w:id="50"/>
      <w:r w:rsidR="00C5398C" w:rsidRPr="00A32E47">
        <w:t xml:space="preserve"> </w:t>
      </w:r>
    </w:p>
    <w:p w14:paraId="6E534474" w14:textId="7F1E86BD" w:rsidR="00127FDD" w:rsidRPr="00FB3295" w:rsidRDefault="00C2798D" w:rsidP="00A32E47">
      <w:pPr>
        <w:rPr>
          <w:noProof/>
          <w:sz w:val="22"/>
          <w:szCs w:val="22"/>
        </w:rPr>
      </w:pPr>
      <w:r w:rsidRPr="00FB3295">
        <w:rPr>
          <w:sz w:val="22"/>
          <w:szCs w:val="22"/>
        </w:rPr>
        <w:t>INSC 20263: Introduction to Business Information Systems</w:t>
      </w:r>
      <w:r w:rsidR="00EA1D46" w:rsidRPr="00FB3295">
        <w:rPr>
          <w:noProof/>
          <w:sz w:val="22"/>
          <w:szCs w:val="22"/>
        </w:rPr>
        <w:t xml:space="preserve"> </w:t>
      </w:r>
      <w:r w:rsidR="008B7F52">
        <w:rPr>
          <w:noProof/>
          <w:sz w:val="22"/>
          <w:szCs w:val="22"/>
        </w:rPr>
        <w:t>(</w:t>
      </w:r>
      <w:r w:rsidR="008B7F52" w:rsidRPr="008B7F52">
        <w:rPr>
          <w:noProof/>
          <w:sz w:val="22"/>
          <w:szCs w:val="22"/>
        </w:rPr>
        <w:t>requires a grade of C or better</w:t>
      </w:r>
      <w:r w:rsidR="008B7F52">
        <w:rPr>
          <w:noProof/>
          <w:sz w:val="22"/>
          <w:szCs w:val="22"/>
        </w:rPr>
        <w:t>)</w:t>
      </w:r>
      <w:r w:rsidR="008B7F52" w:rsidRPr="008B7F52">
        <w:rPr>
          <w:noProof/>
          <w:sz w:val="22"/>
          <w:szCs w:val="22"/>
        </w:rPr>
        <w:t xml:space="preserve"> and declared business-major status</w:t>
      </w:r>
    </w:p>
    <w:p w14:paraId="6B7EB926" w14:textId="3327CD43" w:rsidR="00725EC3" w:rsidRPr="00FB3295" w:rsidRDefault="00DC053B" w:rsidP="00B50CA0">
      <w:pPr>
        <w:pStyle w:val="Heading2"/>
      </w:pPr>
      <w:bookmarkStart w:id="51" w:name="_Toc205556957"/>
      <w:r w:rsidRPr="00FB3295">
        <w:lastRenderedPageBreak/>
        <w:t>Program</w:t>
      </w:r>
      <w:r w:rsidR="00B50A71" w:rsidRPr="00FB3295">
        <w:t xml:space="preserve"> &amp; </w:t>
      </w:r>
      <w:r w:rsidRPr="00FB3295">
        <w:t>Major Connections</w:t>
      </w:r>
      <w:bookmarkEnd w:id="43"/>
      <w:bookmarkEnd w:id="44"/>
      <w:bookmarkEnd w:id="45"/>
      <w:bookmarkEnd w:id="46"/>
      <w:bookmarkEnd w:id="47"/>
      <w:bookmarkEnd w:id="48"/>
      <w:bookmarkEnd w:id="49"/>
      <w:bookmarkEnd w:id="51"/>
      <w:r w:rsidR="00E16FBD" w:rsidRPr="00FB3295">
        <w:t xml:space="preserve"> </w:t>
      </w:r>
    </w:p>
    <w:p w14:paraId="0370A080" w14:textId="22775862" w:rsidR="002453A0" w:rsidRPr="003423A7" w:rsidRDefault="003E3F3A" w:rsidP="00A32E47">
      <w:pPr>
        <w:rPr>
          <w:noProof/>
          <w:sz w:val="22"/>
          <w:szCs w:val="22"/>
        </w:rPr>
      </w:pPr>
      <w:r w:rsidRPr="003423A7">
        <w:rPr>
          <w:sz w:val="22"/>
          <w:szCs w:val="22"/>
        </w:rPr>
        <w:t>This course prepares BIS students with the foundation for other BI</w:t>
      </w:r>
      <w:r w:rsidR="005446B5" w:rsidRPr="003423A7">
        <w:rPr>
          <w:sz w:val="22"/>
          <w:szCs w:val="22"/>
        </w:rPr>
        <w:t>S</w:t>
      </w:r>
      <w:r w:rsidRPr="003423A7">
        <w:rPr>
          <w:sz w:val="22"/>
          <w:szCs w:val="22"/>
        </w:rPr>
        <w:t xml:space="preserve"> classes and also </w:t>
      </w:r>
      <w:r w:rsidR="00FB3295" w:rsidRPr="003423A7">
        <w:rPr>
          <w:sz w:val="22"/>
          <w:szCs w:val="22"/>
        </w:rPr>
        <w:t xml:space="preserve">provides a </w:t>
      </w:r>
      <w:r w:rsidRPr="003423A7">
        <w:rPr>
          <w:sz w:val="22"/>
          <w:szCs w:val="22"/>
        </w:rPr>
        <w:t>data-driven approach for all classes within the Neeley School</w:t>
      </w:r>
      <w:r w:rsidR="005161D6" w:rsidRPr="003423A7">
        <w:rPr>
          <w:sz w:val="22"/>
          <w:szCs w:val="22"/>
        </w:rPr>
        <w:t>.</w:t>
      </w:r>
    </w:p>
    <w:p w14:paraId="454EE8FC" w14:textId="671B9E17" w:rsidR="00D3661D" w:rsidRPr="00A32E47" w:rsidRDefault="00C5398C" w:rsidP="00CD07A7">
      <w:pPr>
        <w:pStyle w:val="Heading1"/>
        <w:rPr>
          <w:color w:val="FF0000"/>
        </w:rPr>
      </w:pPr>
      <w:bookmarkStart w:id="52" w:name="_Toc54971908"/>
      <w:bookmarkStart w:id="53" w:name="_Toc76025952"/>
      <w:bookmarkStart w:id="54" w:name="_Toc79681476"/>
      <w:bookmarkStart w:id="55" w:name="_Toc76025888"/>
      <w:bookmarkStart w:id="56" w:name="_Toc79682576"/>
      <w:bookmarkStart w:id="57" w:name="_Toc153201311"/>
      <w:bookmarkStart w:id="58" w:name="_Toc153290031"/>
      <w:bookmarkStart w:id="59" w:name="_Toc153290079"/>
      <w:bookmarkStart w:id="60" w:name="_Toc153290661"/>
      <w:bookmarkStart w:id="61" w:name="_Toc205556958"/>
      <w:r w:rsidRPr="00A32E47">
        <w:t xml:space="preserve">Course </w:t>
      </w:r>
      <w:r w:rsidR="00D3661D" w:rsidRPr="00A32E47">
        <w:t>Materials</w:t>
      </w:r>
      <w:bookmarkEnd w:id="52"/>
      <w:bookmarkEnd w:id="53"/>
      <w:bookmarkEnd w:id="54"/>
      <w:bookmarkEnd w:id="55"/>
      <w:bookmarkEnd w:id="56"/>
      <w:bookmarkEnd w:id="57"/>
      <w:bookmarkEnd w:id="58"/>
      <w:bookmarkEnd w:id="59"/>
      <w:bookmarkEnd w:id="60"/>
      <w:bookmarkEnd w:id="61"/>
      <w:r w:rsidR="009D14E3" w:rsidRPr="00A32E47">
        <w:t xml:space="preserve"> </w:t>
      </w:r>
      <w:r w:rsidR="00A0727E" w:rsidRPr="00A32E47">
        <w:t xml:space="preserve"> </w:t>
      </w:r>
    </w:p>
    <w:p w14:paraId="3A7D0238" w14:textId="3CC18517" w:rsidR="00C5398C" w:rsidRPr="00FB3295" w:rsidRDefault="00C5398C" w:rsidP="00B50CA0">
      <w:pPr>
        <w:pStyle w:val="Heading2"/>
      </w:pPr>
      <w:bookmarkStart w:id="62" w:name="_Toc205556959"/>
      <w:r w:rsidRPr="00FB3295">
        <w:t>Required Materials</w:t>
      </w:r>
      <w:bookmarkEnd w:id="62"/>
      <w:r w:rsidRPr="00FB3295">
        <w:t xml:space="preserve"> </w:t>
      </w:r>
    </w:p>
    <w:p w14:paraId="002164E7" w14:textId="0C6AFBA9" w:rsidR="002453A0" w:rsidRDefault="00A54D70" w:rsidP="00A32E47">
      <w:pPr>
        <w:rPr>
          <w:noProof/>
          <w:sz w:val="22"/>
          <w:szCs w:val="22"/>
        </w:rPr>
      </w:pPr>
      <w:r w:rsidRPr="00FB3295">
        <w:rPr>
          <w:noProof/>
          <w:sz w:val="22"/>
          <w:szCs w:val="22"/>
        </w:rPr>
        <w:t>There is no textbook required for this course. All materials can be accessed</w:t>
      </w:r>
      <w:r w:rsidR="00D42C19" w:rsidRPr="00FB3295">
        <w:rPr>
          <w:noProof/>
          <w:sz w:val="22"/>
          <w:szCs w:val="22"/>
        </w:rPr>
        <w:t xml:space="preserve"> via open </w:t>
      </w:r>
      <w:r w:rsidRPr="00FB3295">
        <w:rPr>
          <w:noProof/>
          <w:sz w:val="22"/>
          <w:szCs w:val="22"/>
        </w:rPr>
        <w:t xml:space="preserve">online </w:t>
      </w:r>
      <w:r w:rsidR="00D42C19" w:rsidRPr="00FB3295">
        <w:rPr>
          <w:noProof/>
          <w:sz w:val="22"/>
          <w:szCs w:val="22"/>
        </w:rPr>
        <w:t xml:space="preserve">rescources </w:t>
      </w:r>
      <w:r w:rsidRPr="00FB3295">
        <w:rPr>
          <w:noProof/>
          <w:sz w:val="22"/>
          <w:szCs w:val="22"/>
        </w:rPr>
        <w:t>or via the instructor</w:t>
      </w:r>
      <w:r w:rsidR="00D42C19" w:rsidRPr="00FB3295">
        <w:rPr>
          <w:noProof/>
          <w:sz w:val="22"/>
          <w:szCs w:val="22"/>
        </w:rPr>
        <w:t>.</w:t>
      </w:r>
    </w:p>
    <w:p w14:paraId="186EBCE0" w14:textId="77777777" w:rsidR="000E011B" w:rsidRPr="00FB3295" w:rsidRDefault="000E011B" w:rsidP="00A32E47">
      <w:pPr>
        <w:rPr>
          <w:noProof/>
          <w:sz w:val="22"/>
          <w:szCs w:val="22"/>
        </w:rPr>
      </w:pPr>
    </w:p>
    <w:p w14:paraId="52E14CDD" w14:textId="77C76548" w:rsidR="001A7EF2" w:rsidRPr="00FB3295" w:rsidRDefault="001A7EF2" w:rsidP="00B50CA0">
      <w:pPr>
        <w:pStyle w:val="Heading2"/>
      </w:pPr>
      <w:bookmarkStart w:id="63" w:name="_Toc153290033"/>
      <w:bookmarkStart w:id="64" w:name="_Toc153290081"/>
      <w:bookmarkStart w:id="65" w:name="_Toc153290663"/>
      <w:bookmarkStart w:id="66" w:name="_Toc54971909"/>
      <w:bookmarkStart w:id="67" w:name="_Toc76025953"/>
      <w:bookmarkStart w:id="68" w:name="_Toc79681477"/>
      <w:bookmarkStart w:id="69" w:name="_Toc76025889"/>
      <w:bookmarkStart w:id="70" w:name="_Toc79682577"/>
      <w:bookmarkStart w:id="71" w:name="_Toc153201312"/>
      <w:bookmarkStart w:id="72" w:name="_Toc205556960"/>
      <w:r w:rsidRPr="00FB3295">
        <w:t>Supplementary Resources</w:t>
      </w:r>
      <w:bookmarkEnd w:id="63"/>
      <w:bookmarkEnd w:id="64"/>
      <w:bookmarkEnd w:id="65"/>
      <w:bookmarkEnd w:id="66"/>
      <w:bookmarkEnd w:id="67"/>
      <w:bookmarkEnd w:id="68"/>
      <w:bookmarkEnd w:id="69"/>
      <w:bookmarkEnd w:id="70"/>
      <w:bookmarkEnd w:id="71"/>
      <w:bookmarkEnd w:id="72"/>
    </w:p>
    <w:p w14:paraId="2F02C37F" w14:textId="0698A202" w:rsidR="00A54D70" w:rsidRPr="00FB3295" w:rsidRDefault="00A54D70" w:rsidP="00A54D70">
      <w:pPr>
        <w:rPr>
          <w:sz w:val="22"/>
          <w:szCs w:val="22"/>
        </w:rPr>
      </w:pPr>
      <w:r w:rsidRPr="00FB3295">
        <w:rPr>
          <w:sz w:val="22"/>
          <w:szCs w:val="22"/>
        </w:rPr>
        <w:t>TCU students have access to a full WSJ online version.</w:t>
      </w:r>
    </w:p>
    <w:p w14:paraId="1812A798" w14:textId="2D7ABE8C" w:rsidR="00A54D70" w:rsidRPr="00FB3295" w:rsidRDefault="00A54D70" w:rsidP="00A54D70">
      <w:pPr>
        <w:rPr>
          <w:sz w:val="22"/>
          <w:szCs w:val="22"/>
        </w:rPr>
      </w:pPr>
      <w:r w:rsidRPr="00FB3295">
        <w:rPr>
          <w:sz w:val="22"/>
          <w:szCs w:val="22"/>
        </w:rPr>
        <w:t xml:space="preserve">Register via the following link: </w:t>
      </w:r>
      <w:hyperlink r:id="rId14" w:history="1">
        <w:r w:rsidR="006444B6" w:rsidRPr="00FB3295">
          <w:rPr>
            <w:rStyle w:val="Hyperlink"/>
            <w:sz w:val="22"/>
            <w:szCs w:val="22"/>
          </w:rPr>
          <w:t>www.WSJ.com/TCU</w:t>
        </w:r>
      </w:hyperlink>
      <w:r w:rsidR="006444B6" w:rsidRPr="00FB3295">
        <w:rPr>
          <w:sz w:val="22"/>
          <w:szCs w:val="22"/>
        </w:rPr>
        <w:t xml:space="preserve"> </w:t>
      </w:r>
    </w:p>
    <w:p w14:paraId="03CE6488" w14:textId="71241E5A" w:rsidR="00A54D70" w:rsidRPr="00FB3295" w:rsidRDefault="00A54D70" w:rsidP="00A54D70">
      <w:pPr>
        <w:rPr>
          <w:sz w:val="22"/>
          <w:szCs w:val="22"/>
        </w:rPr>
      </w:pPr>
      <w:r w:rsidRPr="00FB3295">
        <w:rPr>
          <w:sz w:val="22"/>
          <w:szCs w:val="22"/>
        </w:rPr>
        <w:t>I have setup a WSJ course  "BI and Analytics" which includes the readings list</w:t>
      </w:r>
    </w:p>
    <w:p w14:paraId="62C20910" w14:textId="48226E5E" w:rsidR="003E3F3A" w:rsidRPr="00A32E47" w:rsidRDefault="00640889" w:rsidP="00A54D70">
      <w:pPr>
        <w:rPr>
          <w:noProof/>
        </w:rPr>
      </w:pPr>
      <w:hyperlink r:id="rId15" w:history="1">
        <w:r w:rsidR="004B0B31" w:rsidRPr="00CB2A3E">
          <w:rPr>
            <w:rStyle w:val="Hyperlink"/>
            <w:noProof/>
          </w:rPr>
          <w:t>https://context.wsj.com/class/013980f0-5e26-11f1-bacd-65c12ad06fe6</w:t>
        </w:r>
      </w:hyperlink>
      <w:r w:rsidR="004B0B31">
        <w:rPr>
          <w:noProof/>
        </w:rPr>
        <w:t xml:space="preserve"> </w:t>
      </w:r>
    </w:p>
    <w:p w14:paraId="7D0A4409" w14:textId="421B6A25" w:rsidR="00D3661D" w:rsidRPr="00A32E47" w:rsidRDefault="00D3661D" w:rsidP="00CD07A7">
      <w:pPr>
        <w:pStyle w:val="Heading1"/>
      </w:pPr>
      <w:bookmarkStart w:id="73" w:name="_Toc54971910"/>
      <w:bookmarkStart w:id="74" w:name="_Toc76025954"/>
      <w:bookmarkStart w:id="75" w:name="_Toc79681478"/>
      <w:bookmarkStart w:id="76" w:name="_Toc76025890"/>
      <w:bookmarkStart w:id="77" w:name="_Toc79682578"/>
      <w:bookmarkStart w:id="78" w:name="_Toc153201313"/>
      <w:bookmarkStart w:id="79" w:name="_Toc153290034"/>
      <w:bookmarkStart w:id="80" w:name="_Toc153290082"/>
      <w:bookmarkStart w:id="81" w:name="_Toc153290664"/>
      <w:bookmarkStart w:id="82" w:name="_Toc205556961"/>
      <w:r w:rsidRPr="00A32E47">
        <w:t>Teaching Philosophy</w:t>
      </w:r>
      <w:bookmarkEnd w:id="73"/>
      <w:bookmarkEnd w:id="74"/>
      <w:bookmarkEnd w:id="75"/>
      <w:bookmarkEnd w:id="76"/>
      <w:bookmarkEnd w:id="77"/>
      <w:bookmarkEnd w:id="78"/>
      <w:r w:rsidR="00D34DEE" w:rsidRPr="00A32E47">
        <w:t xml:space="preserve"> &amp; </w:t>
      </w:r>
      <w:r w:rsidR="00D34DEE" w:rsidRPr="00CD07A7">
        <w:t>Methodology</w:t>
      </w:r>
      <w:bookmarkEnd w:id="79"/>
      <w:bookmarkEnd w:id="80"/>
      <w:bookmarkEnd w:id="81"/>
      <w:bookmarkEnd w:id="82"/>
    </w:p>
    <w:p w14:paraId="14B0E134" w14:textId="601BEDE6" w:rsidR="004B0B31" w:rsidRDefault="003E3F3A" w:rsidP="00A32E47">
      <w:pPr>
        <w:rPr>
          <w:noProof/>
          <w:sz w:val="20"/>
          <w:szCs w:val="20"/>
        </w:rPr>
      </w:pPr>
      <w:r w:rsidRPr="00FB3295">
        <w:rPr>
          <w:sz w:val="20"/>
          <w:szCs w:val="20"/>
        </w:rPr>
        <w:t>The analytics courses, by their very nature, are fundamentally centered on the development critical thinking skills.</w:t>
      </w:r>
      <w:bookmarkStart w:id="83" w:name="_Toc54971906"/>
      <w:bookmarkStart w:id="84" w:name="_Toc76025950"/>
      <w:bookmarkStart w:id="85" w:name="_Toc79681474"/>
      <w:bookmarkStart w:id="86" w:name="_Toc76025886"/>
      <w:bookmarkStart w:id="87" w:name="_Toc79682574"/>
      <w:bookmarkStart w:id="88" w:name="_Toc153201309"/>
      <w:bookmarkStart w:id="89" w:name="_Toc153290029"/>
      <w:bookmarkStart w:id="90" w:name="_Toc153290077"/>
      <w:bookmarkStart w:id="91" w:name="_Toc153290659"/>
      <w:r w:rsidRPr="00FB3295">
        <w:rPr>
          <w:sz w:val="20"/>
          <w:szCs w:val="20"/>
        </w:rPr>
        <w:t xml:space="preserve"> Through this approach, </w:t>
      </w:r>
      <w:r w:rsidRPr="00FB3295">
        <w:rPr>
          <w:noProof/>
          <w:sz w:val="20"/>
          <w:szCs w:val="20"/>
        </w:rPr>
        <w:t>students analyze and model data to generate informative insights to drive both tactical and strategic organizational decisions. Students develop critical thinking skills learn through the analysis of real-world case studies, hands-on analytical exercises, team-based presentations, and a course project. Through a managerial approach to analytics designed to allow students to truly understand how utilize business intelligence (BI) and analytics in both oprationmal and strategic roles. This apporach faciliates the application of analytics to all organizational sizes and industries and also all functional areas of business (e.g., finance, marketing, supply chain management, operations, and accounting) to support decision-making. Thus, student must invoke critical thinking from a cross-functional viewpoint with respect to the organization in that analytics can potentially provide value to decision-making in all such functional areas. How it should be noted that cross-functional application come with a greater amount of complexity.</w:t>
      </w:r>
    </w:p>
    <w:p w14:paraId="6C37C852" w14:textId="77777777" w:rsidR="00103E67" w:rsidRPr="00FB3295" w:rsidRDefault="00103E67" w:rsidP="00A32E47">
      <w:pPr>
        <w:rPr>
          <w:noProof/>
          <w:sz w:val="20"/>
          <w:szCs w:val="20"/>
        </w:rPr>
      </w:pPr>
    </w:p>
    <w:p w14:paraId="39CCF9A4" w14:textId="756E7461" w:rsidR="002453A0" w:rsidRPr="007D0B93" w:rsidRDefault="0060226E" w:rsidP="00CD07A7">
      <w:pPr>
        <w:pStyle w:val="Heading1"/>
      </w:pPr>
      <w:bookmarkStart w:id="92" w:name="_Toc205556962"/>
      <w:r w:rsidRPr="00A65804">
        <w:t>Learning Outcomes</w:t>
      </w:r>
      <w:bookmarkEnd w:id="83"/>
      <w:bookmarkEnd w:id="84"/>
      <w:bookmarkEnd w:id="85"/>
      <w:bookmarkEnd w:id="86"/>
      <w:bookmarkEnd w:id="87"/>
      <w:bookmarkEnd w:id="88"/>
      <w:bookmarkEnd w:id="89"/>
      <w:bookmarkEnd w:id="90"/>
      <w:bookmarkEnd w:id="91"/>
      <w:bookmarkEnd w:id="92"/>
    </w:p>
    <w:p w14:paraId="15EF3DCC" w14:textId="14CF6A5D" w:rsidR="00C14268" w:rsidRPr="00A32E47" w:rsidRDefault="00C14268" w:rsidP="00B50CA0">
      <w:pPr>
        <w:pStyle w:val="Heading2"/>
      </w:pPr>
      <w:bookmarkStart w:id="93" w:name="_Toc205556963"/>
      <w:r w:rsidRPr="00A32E47">
        <w:t>Course Learning Outcomes</w:t>
      </w:r>
      <w:bookmarkEnd w:id="93"/>
    </w:p>
    <w:p w14:paraId="025812F5" w14:textId="77777777" w:rsidR="00E14B6C" w:rsidRPr="006C65A4" w:rsidRDefault="00E14B6C" w:rsidP="00E14B6C">
      <w:pPr>
        <w:rPr>
          <w:noProof/>
          <w:sz w:val="20"/>
          <w:szCs w:val="20"/>
        </w:rPr>
      </w:pPr>
      <w:r w:rsidRPr="006C65A4">
        <w:rPr>
          <w:noProof/>
          <w:sz w:val="20"/>
          <w:szCs w:val="20"/>
        </w:rPr>
        <w:t>The overarching goal of this course is to introduce students to the fundamentals of business intelligence (BI) and analytics. Specific goals of the course include the following:</w:t>
      </w:r>
    </w:p>
    <w:p w14:paraId="5A700C2B" w14:textId="77777777" w:rsidR="00750934" w:rsidRPr="006C65A4" w:rsidRDefault="00E14B6C" w:rsidP="00F60A28">
      <w:pPr>
        <w:spacing w:before="60"/>
        <w:ind w:left="540" w:hanging="360"/>
        <w:rPr>
          <w:noProof/>
          <w:sz w:val="20"/>
          <w:szCs w:val="20"/>
        </w:rPr>
      </w:pPr>
      <w:r w:rsidRPr="006C65A4">
        <w:rPr>
          <w:noProof/>
          <w:sz w:val="20"/>
          <w:szCs w:val="20"/>
        </w:rPr>
        <w:t>•</w:t>
      </w:r>
      <w:r w:rsidR="00750934" w:rsidRPr="006C65A4">
        <w:rPr>
          <w:noProof/>
          <w:sz w:val="20"/>
          <w:szCs w:val="20"/>
        </w:rPr>
        <w:tab/>
      </w:r>
      <w:r w:rsidRPr="006C65A4">
        <w:rPr>
          <w:noProof/>
          <w:sz w:val="20"/>
          <w:szCs w:val="20"/>
        </w:rPr>
        <w:t>Examine how organizations use BI &amp; Analytics to support decision-making</w:t>
      </w:r>
    </w:p>
    <w:p w14:paraId="58005901" w14:textId="77777777" w:rsidR="00750934" w:rsidRPr="006C65A4" w:rsidRDefault="00E14B6C" w:rsidP="00F60A28">
      <w:pPr>
        <w:spacing w:before="60"/>
        <w:ind w:left="540" w:hanging="360"/>
        <w:rPr>
          <w:noProof/>
          <w:sz w:val="20"/>
          <w:szCs w:val="20"/>
        </w:rPr>
      </w:pPr>
      <w:r w:rsidRPr="006C65A4">
        <w:rPr>
          <w:noProof/>
          <w:sz w:val="20"/>
          <w:szCs w:val="20"/>
        </w:rPr>
        <w:t>•</w:t>
      </w:r>
      <w:r w:rsidR="00750934" w:rsidRPr="006C65A4">
        <w:rPr>
          <w:noProof/>
          <w:sz w:val="20"/>
          <w:szCs w:val="20"/>
        </w:rPr>
        <w:tab/>
      </w:r>
      <w:r w:rsidRPr="006C65A4">
        <w:rPr>
          <w:noProof/>
          <w:sz w:val="20"/>
          <w:szCs w:val="20"/>
        </w:rPr>
        <w:t>Assess potential limitations of certain quantitative analyses</w:t>
      </w:r>
    </w:p>
    <w:p w14:paraId="23D9F883" w14:textId="77777777" w:rsidR="00750934" w:rsidRPr="006C65A4" w:rsidRDefault="00E14B6C" w:rsidP="00F60A28">
      <w:pPr>
        <w:spacing w:before="60"/>
        <w:ind w:left="540" w:hanging="360"/>
        <w:rPr>
          <w:noProof/>
          <w:sz w:val="20"/>
          <w:szCs w:val="20"/>
        </w:rPr>
      </w:pPr>
      <w:r w:rsidRPr="006C65A4">
        <w:rPr>
          <w:noProof/>
          <w:sz w:val="20"/>
          <w:szCs w:val="20"/>
        </w:rPr>
        <w:t>•</w:t>
      </w:r>
      <w:r w:rsidR="00750934" w:rsidRPr="006C65A4">
        <w:rPr>
          <w:noProof/>
          <w:sz w:val="20"/>
          <w:szCs w:val="20"/>
        </w:rPr>
        <w:tab/>
      </w:r>
      <w:r w:rsidRPr="006C65A4">
        <w:rPr>
          <w:noProof/>
          <w:sz w:val="20"/>
          <w:szCs w:val="20"/>
        </w:rPr>
        <w:t>Apply strategic frameworks that are enabled by BI</w:t>
      </w:r>
      <w:r w:rsidR="00750934" w:rsidRPr="006C65A4">
        <w:rPr>
          <w:noProof/>
          <w:sz w:val="20"/>
          <w:szCs w:val="20"/>
        </w:rPr>
        <w:t xml:space="preserve"> &amp;</w:t>
      </w:r>
      <w:r w:rsidRPr="006C65A4">
        <w:rPr>
          <w:noProof/>
          <w:sz w:val="20"/>
          <w:szCs w:val="20"/>
        </w:rPr>
        <w:t>analytics practices</w:t>
      </w:r>
    </w:p>
    <w:p w14:paraId="4C397892" w14:textId="77777777" w:rsidR="00750934" w:rsidRPr="006C65A4" w:rsidRDefault="00E14B6C" w:rsidP="00F60A28">
      <w:pPr>
        <w:spacing w:before="60"/>
        <w:ind w:left="540" w:hanging="360"/>
        <w:rPr>
          <w:noProof/>
          <w:sz w:val="20"/>
          <w:szCs w:val="20"/>
        </w:rPr>
      </w:pPr>
      <w:r w:rsidRPr="006C65A4">
        <w:rPr>
          <w:noProof/>
          <w:sz w:val="20"/>
          <w:szCs w:val="20"/>
        </w:rPr>
        <w:t>•</w:t>
      </w:r>
      <w:r w:rsidR="00750934" w:rsidRPr="006C65A4">
        <w:rPr>
          <w:noProof/>
          <w:sz w:val="20"/>
          <w:szCs w:val="20"/>
        </w:rPr>
        <w:tab/>
      </w:r>
      <w:r w:rsidRPr="006C65A4">
        <w:rPr>
          <w:noProof/>
          <w:sz w:val="20"/>
          <w:szCs w:val="20"/>
        </w:rPr>
        <w:t>Evaluate current and emerging technologies for solutions</w:t>
      </w:r>
    </w:p>
    <w:p w14:paraId="5239F8E8" w14:textId="46540552" w:rsidR="00750934" w:rsidRPr="006C65A4" w:rsidRDefault="00E14B6C" w:rsidP="00F60A28">
      <w:pPr>
        <w:spacing w:before="60"/>
        <w:ind w:left="540" w:hanging="360"/>
        <w:rPr>
          <w:noProof/>
          <w:sz w:val="20"/>
          <w:szCs w:val="20"/>
        </w:rPr>
      </w:pPr>
      <w:r w:rsidRPr="006C65A4">
        <w:rPr>
          <w:noProof/>
          <w:sz w:val="20"/>
          <w:szCs w:val="20"/>
        </w:rPr>
        <w:t>•</w:t>
      </w:r>
      <w:r w:rsidR="00750934" w:rsidRPr="006C65A4">
        <w:rPr>
          <w:noProof/>
          <w:sz w:val="20"/>
          <w:szCs w:val="20"/>
        </w:rPr>
        <w:tab/>
      </w:r>
      <w:r w:rsidRPr="006C65A4">
        <w:rPr>
          <w:noProof/>
          <w:sz w:val="20"/>
          <w:szCs w:val="20"/>
        </w:rPr>
        <w:t xml:space="preserve">Understand how BI </w:t>
      </w:r>
      <w:r w:rsidR="00750934" w:rsidRPr="006C65A4">
        <w:rPr>
          <w:noProof/>
          <w:sz w:val="20"/>
          <w:szCs w:val="20"/>
        </w:rPr>
        <w:t>&amp;</w:t>
      </w:r>
      <w:r w:rsidRPr="006C65A4">
        <w:rPr>
          <w:noProof/>
          <w:sz w:val="20"/>
          <w:szCs w:val="20"/>
        </w:rPr>
        <w:t xml:space="preserve"> </w:t>
      </w:r>
      <w:r w:rsidR="00750934" w:rsidRPr="006C65A4">
        <w:rPr>
          <w:noProof/>
          <w:sz w:val="20"/>
          <w:szCs w:val="20"/>
        </w:rPr>
        <w:t>A</w:t>
      </w:r>
      <w:r w:rsidRPr="006C65A4">
        <w:rPr>
          <w:noProof/>
          <w:sz w:val="20"/>
          <w:szCs w:val="20"/>
        </w:rPr>
        <w:t>nalytics can be applied across all functional areas</w:t>
      </w:r>
    </w:p>
    <w:p w14:paraId="26F48DA2" w14:textId="77777777" w:rsidR="00565DA5" w:rsidRPr="006C65A4" w:rsidRDefault="00E14B6C" w:rsidP="00F60A28">
      <w:pPr>
        <w:spacing w:before="60"/>
        <w:ind w:firstLine="540"/>
        <w:rPr>
          <w:noProof/>
          <w:sz w:val="20"/>
          <w:szCs w:val="20"/>
        </w:rPr>
      </w:pPr>
      <w:r w:rsidRPr="006C65A4">
        <w:rPr>
          <w:noProof/>
          <w:sz w:val="20"/>
          <w:szCs w:val="20"/>
        </w:rPr>
        <w:t>(i.e., marketing, supply chain, operations, finance, etc.)</w:t>
      </w:r>
    </w:p>
    <w:p w14:paraId="0D569567" w14:textId="286F013B" w:rsidR="00565DA5" w:rsidRPr="006C65A4" w:rsidRDefault="00E14B6C" w:rsidP="00F60A28">
      <w:pPr>
        <w:spacing w:before="60"/>
        <w:ind w:left="540" w:hanging="360"/>
        <w:rPr>
          <w:noProof/>
          <w:sz w:val="20"/>
          <w:szCs w:val="20"/>
        </w:rPr>
      </w:pPr>
      <w:r w:rsidRPr="006C65A4">
        <w:rPr>
          <w:noProof/>
          <w:sz w:val="20"/>
          <w:szCs w:val="20"/>
        </w:rPr>
        <w:t>•</w:t>
      </w:r>
      <w:r w:rsidR="00565DA5" w:rsidRPr="006C65A4">
        <w:rPr>
          <w:noProof/>
          <w:sz w:val="20"/>
          <w:szCs w:val="20"/>
        </w:rPr>
        <w:tab/>
      </w:r>
      <w:r w:rsidRPr="006C65A4">
        <w:rPr>
          <w:noProof/>
          <w:sz w:val="20"/>
          <w:szCs w:val="20"/>
        </w:rPr>
        <w:t xml:space="preserve">Analyze </w:t>
      </w:r>
      <w:r w:rsidR="00565DA5" w:rsidRPr="006C65A4">
        <w:rPr>
          <w:noProof/>
          <w:sz w:val="20"/>
          <w:szCs w:val="20"/>
        </w:rPr>
        <w:t xml:space="preserve">analytical </w:t>
      </w:r>
      <w:r w:rsidRPr="006C65A4">
        <w:rPr>
          <w:noProof/>
          <w:sz w:val="20"/>
          <w:szCs w:val="20"/>
        </w:rPr>
        <w:t>practices through case studies</w:t>
      </w:r>
      <w:r w:rsidR="00565DA5" w:rsidRPr="006C65A4">
        <w:rPr>
          <w:noProof/>
          <w:sz w:val="20"/>
          <w:szCs w:val="20"/>
        </w:rPr>
        <w:t xml:space="preserve"> </w:t>
      </w:r>
      <w:r w:rsidRPr="006C65A4">
        <w:rPr>
          <w:noProof/>
          <w:sz w:val="20"/>
          <w:szCs w:val="20"/>
        </w:rPr>
        <w:t>to assess</w:t>
      </w:r>
      <w:r w:rsidR="00565DA5" w:rsidRPr="006C65A4">
        <w:rPr>
          <w:noProof/>
          <w:sz w:val="20"/>
          <w:szCs w:val="20"/>
        </w:rPr>
        <w:t xml:space="preserve"> firm</w:t>
      </w:r>
      <w:r w:rsidRPr="006C65A4">
        <w:rPr>
          <w:noProof/>
          <w:sz w:val="20"/>
          <w:szCs w:val="20"/>
        </w:rPr>
        <w:t xml:space="preserve"> </w:t>
      </w:r>
      <w:r w:rsidR="00565DA5" w:rsidRPr="006C65A4">
        <w:rPr>
          <w:noProof/>
          <w:sz w:val="20"/>
          <w:szCs w:val="20"/>
        </w:rPr>
        <w:t>success/failure</w:t>
      </w:r>
    </w:p>
    <w:p w14:paraId="5116A86D" w14:textId="458F0FEC" w:rsidR="00E14B6C" w:rsidRDefault="00E14B6C" w:rsidP="00F60A28">
      <w:pPr>
        <w:spacing w:before="60"/>
        <w:ind w:left="540" w:hanging="360"/>
        <w:rPr>
          <w:noProof/>
          <w:sz w:val="20"/>
          <w:szCs w:val="20"/>
        </w:rPr>
      </w:pPr>
      <w:r w:rsidRPr="006C65A4">
        <w:rPr>
          <w:noProof/>
          <w:sz w:val="20"/>
          <w:szCs w:val="20"/>
        </w:rPr>
        <w:t>•</w:t>
      </w:r>
      <w:r w:rsidR="00565DA5" w:rsidRPr="006C65A4">
        <w:rPr>
          <w:noProof/>
          <w:sz w:val="20"/>
          <w:szCs w:val="20"/>
        </w:rPr>
        <w:tab/>
      </w:r>
      <w:r w:rsidRPr="006C65A4">
        <w:rPr>
          <w:noProof/>
          <w:sz w:val="20"/>
          <w:szCs w:val="20"/>
        </w:rPr>
        <w:t xml:space="preserve">Utilize BI </w:t>
      </w:r>
      <w:r w:rsidR="00565DA5" w:rsidRPr="006C65A4">
        <w:rPr>
          <w:noProof/>
          <w:sz w:val="20"/>
          <w:szCs w:val="20"/>
        </w:rPr>
        <w:t>&amp;</w:t>
      </w:r>
      <w:r w:rsidRPr="006C65A4">
        <w:rPr>
          <w:noProof/>
          <w:sz w:val="20"/>
          <w:szCs w:val="20"/>
        </w:rPr>
        <w:t xml:space="preserve"> tools to solve applied business problems through hand-on exercises</w:t>
      </w:r>
    </w:p>
    <w:p w14:paraId="37A20360" w14:textId="77777777" w:rsidR="00103E67" w:rsidRPr="006C65A4" w:rsidRDefault="00103E67" w:rsidP="00F60A28">
      <w:pPr>
        <w:spacing w:before="60"/>
        <w:ind w:left="540" w:hanging="360"/>
        <w:rPr>
          <w:noProof/>
          <w:sz w:val="20"/>
          <w:szCs w:val="20"/>
        </w:rPr>
      </w:pPr>
    </w:p>
    <w:p w14:paraId="251DFEDD" w14:textId="7FB056DF" w:rsidR="00436166" w:rsidRPr="00A32E47" w:rsidRDefault="00436166" w:rsidP="00CD07A7">
      <w:pPr>
        <w:pStyle w:val="Heading1"/>
      </w:pPr>
      <w:bookmarkStart w:id="94" w:name="_Toc54971912"/>
      <w:bookmarkStart w:id="95" w:name="_Toc76025956"/>
      <w:bookmarkStart w:id="96" w:name="_Toc79681480"/>
      <w:bookmarkStart w:id="97" w:name="_Toc76025892"/>
      <w:bookmarkStart w:id="98" w:name="_Toc79682580"/>
      <w:bookmarkStart w:id="99" w:name="_Toc153201315"/>
      <w:bookmarkStart w:id="100" w:name="_Toc153290035"/>
      <w:bookmarkStart w:id="101" w:name="_Toc153290083"/>
      <w:bookmarkStart w:id="102" w:name="_Toc153290665"/>
      <w:bookmarkStart w:id="103" w:name="_Toc205556964"/>
      <w:r w:rsidRPr="00A32E47">
        <w:t>Course Requirements</w:t>
      </w:r>
      <w:bookmarkEnd w:id="94"/>
      <w:bookmarkEnd w:id="95"/>
      <w:bookmarkEnd w:id="96"/>
      <w:bookmarkEnd w:id="97"/>
      <w:bookmarkEnd w:id="98"/>
      <w:bookmarkEnd w:id="99"/>
      <w:bookmarkEnd w:id="100"/>
      <w:bookmarkEnd w:id="101"/>
      <w:bookmarkEnd w:id="102"/>
      <w:bookmarkEnd w:id="103"/>
    </w:p>
    <w:p w14:paraId="7038E234" w14:textId="483D3EF3" w:rsidR="000508DE" w:rsidRPr="003423A7" w:rsidRDefault="00DA3C68" w:rsidP="00A32E47">
      <w:pPr>
        <w:pStyle w:val="Heading3"/>
        <w:rPr>
          <w:rStyle w:val="IntenseEmphasis"/>
          <w:i w:val="0"/>
          <w:iCs w:val="0"/>
          <w:color w:val="auto"/>
          <w:sz w:val="22"/>
          <w:szCs w:val="22"/>
        </w:rPr>
      </w:pPr>
      <w:bookmarkStart w:id="104" w:name="_Toc205556966"/>
      <w:r w:rsidRPr="003423A7">
        <w:rPr>
          <w:rStyle w:val="IntenseEmphasis"/>
          <w:i w:val="0"/>
          <w:iCs w:val="0"/>
          <w:color w:val="auto"/>
          <w:sz w:val="22"/>
          <w:szCs w:val="22"/>
        </w:rPr>
        <w:lastRenderedPageBreak/>
        <w:t>Assignments</w:t>
      </w:r>
      <w:bookmarkEnd w:id="104"/>
    </w:p>
    <w:p w14:paraId="23CCCD91" w14:textId="74C46551" w:rsidR="00DA3C68" w:rsidRPr="00180CD8" w:rsidRDefault="00DA3C68" w:rsidP="00DA3C68">
      <w:pPr>
        <w:rPr>
          <w:rStyle w:val="IntenseEmphasis"/>
          <w:i w:val="0"/>
          <w:iCs w:val="0"/>
          <w:color w:val="000000" w:themeColor="text1"/>
          <w:sz w:val="20"/>
          <w:szCs w:val="20"/>
        </w:rPr>
      </w:pPr>
      <w:r w:rsidRPr="00180CD8">
        <w:rPr>
          <w:rStyle w:val="IntenseEmphasis"/>
          <w:i w:val="0"/>
          <w:iCs w:val="0"/>
          <w:color w:val="000000" w:themeColor="text1"/>
          <w:sz w:val="20"/>
          <w:szCs w:val="20"/>
        </w:rPr>
        <w:t>There are a total of 8 Assignments. Your top 6 cases will count toward your case grade (the lowest 2 will be dropped - or can be skipped). Each of your top 6 assignments will be equally weighted (1.67% each) for a total of 10% of the course grade. Assignments are individual efforts.</w:t>
      </w:r>
    </w:p>
    <w:p w14:paraId="44A6DEC1" w14:textId="2CC29047" w:rsidR="00DA3C68" w:rsidRPr="00180CD8" w:rsidRDefault="00DA3C68" w:rsidP="00DA3C68">
      <w:pPr>
        <w:rPr>
          <w:rStyle w:val="IntenseEmphasis"/>
          <w:i w:val="0"/>
          <w:iCs w:val="0"/>
          <w:color w:val="000000" w:themeColor="text1"/>
          <w:sz w:val="20"/>
          <w:szCs w:val="20"/>
        </w:rPr>
      </w:pPr>
      <w:r w:rsidRPr="00180CD8">
        <w:rPr>
          <w:rStyle w:val="IntenseEmphasis"/>
          <w:i w:val="0"/>
          <w:iCs w:val="0"/>
          <w:color w:val="000000" w:themeColor="text1"/>
          <w:sz w:val="20"/>
          <w:szCs w:val="20"/>
        </w:rPr>
        <w:t>For Assignments 1-4 (4 WSJ Readings) and Assignments 7-8 (2 Case Readings) you are to write a concise summary of each article/resource in the assignment - capturing the main ideas, themes, and arguments, including supporting points. Your summary will be evaluated based on completeness and depth of analysis. One page single spaced (12 pt font) is the maximum for each of these reading assignments. Most quality summaries will be between 3/4 and 1 page in length. Assignment 5 (Alteryx) and Assignment 6 (Tableau) will be based on level of completion.</w:t>
      </w:r>
    </w:p>
    <w:p w14:paraId="40330864" w14:textId="77777777" w:rsidR="006444B6" w:rsidRDefault="00DA3C68" w:rsidP="00DA3C68">
      <w:pPr>
        <w:rPr>
          <w:rStyle w:val="IntenseEmphasis"/>
          <w:i w:val="0"/>
          <w:iCs w:val="0"/>
          <w:color w:val="000000" w:themeColor="text1"/>
          <w:sz w:val="20"/>
          <w:szCs w:val="20"/>
        </w:rPr>
      </w:pPr>
      <w:r w:rsidRPr="00180CD8">
        <w:rPr>
          <w:rStyle w:val="IntenseEmphasis"/>
          <w:i w:val="0"/>
          <w:iCs w:val="0"/>
          <w:color w:val="000000" w:themeColor="text1"/>
          <w:sz w:val="20"/>
          <w:szCs w:val="20"/>
        </w:rPr>
        <w:t xml:space="preserve">The individual assignments should be submitted by the beginning of the class period the day of due date outlined on the course schedule via DB2 (TCU Online) </w:t>
      </w:r>
      <w:hyperlink r:id="rId16" w:history="1">
        <w:r w:rsidR="00B56D7C" w:rsidRPr="00180CD8">
          <w:rPr>
            <w:rStyle w:val="Hyperlink"/>
            <w:sz w:val="20"/>
            <w:szCs w:val="20"/>
          </w:rPr>
          <w:t>https://tcuonline.tcu.edu/</w:t>
        </w:r>
      </w:hyperlink>
      <w:r w:rsidR="00B56D7C" w:rsidRPr="00180CD8">
        <w:rPr>
          <w:rStyle w:val="IntenseEmphasis"/>
          <w:i w:val="0"/>
          <w:iCs w:val="0"/>
          <w:color w:val="000000" w:themeColor="text1"/>
          <w:sz w:val="20"/>
          <w:szCs w:val="20"/>
        </w:rPr>
        <w:t xml:space="preserve"> </w:t>
      </w:r>
      <w:r w:rsidRPr="00180CD8">
        <w:rPr>
          <w:rStyle w:val="IntenseEmphasis"/>
          <w:i w:val="0"/>
          <w:iCs w:val="0"/>
          <w:color w:val="000000" w:themeColor="text1"/>
          <w:sz w:val="20"/>
          <w:szCs w:val="20"/>
        </w:rPr>
        <w:t xml:space="preserve"> (you can via email to </w:t>
      </w:r>
      <w:hyperlink r:id="rId17" w:history="1">
        <w:r w:rsidR="00B56D7C" w:rsidRPr="00180CD8">
          <w:rPr>
            <w:rStyle w:val="Hyperlink"/>
            <w:sz w:val="20"/>
            <w:szCs w:val="20"/>
          </w:rPr>
          <w:t>d.preston@tcu.edu</w:t>
        </w:r>
      </w:hyperlink>
      <w:r w:rsidR="00B56D7C" w:rsidRPr="00180CD8">
        <w:rPr>
          <w:rStyle w:val="IntenseEmphasis"/>
          <w:i w:val="0"/>
          <w:iCs w:val="0"/>
          <w:color w:val="000000" w:themeColor="text1"/>
          <w:sz w:val="20"/>
          <w:szCs w:val="20"/>
        </w:rPr>
        <w:t xml:space="preserve"> </w:t>
      </w:r>
      <w:r w:rsidRPr="00180CD8">
        <w:rPr>
          <w:rStyle w:val="IntenseEmphasis"/>
          <w:i w:val="0"/>
          <w:iCs w:val="0"/>
          <w:color w:val="000000" w:themeColor="text1"/>
          <w:sz w:val="20"/>
          <w:szCs w:val="20"/>
        </w:rPr>
        <w:t xml:space="preserve">as backup).  Grades for all Assignments will receive either: 100%, 85%, 75%, 50%, or 0%. A write-up with a thorough and rigorous analysis with a thorough level of insight will receive a score of 100%. A good analysis that is not quite as thorough will receive a score of 85%. A decent analysis that is a bit less thorough or that misses the mark on some key issues will generally receive a 75%. If only a marginal attempt at the write-up is made, the student will receive a lower score - depending on the substance provided. However, failure to complete an adequate written attempt of the case will result in a zero for this assignment. </w:t>
      </w:r>
    </w:p>
    <w:p w14:paraId="2D82CC58" w14:textId="77777777" w:rsidR="009B3240" w:rsidRPr="00180CD8" w:rsidRDefault="009B3240" w:rsidP="009B3240">
      <w:pPr>
        <w:spacing w:before="0"/>
        <w:rPr>
          <w:rStyle w:val="IntenseEmphasis"/>
          <w:i w:val="0"/>
          <w:iCs w:val="0"/>
          <w:color w:val="000000" w:themeColor="text1"/>
          <w:sz w:val="20"/>
          <w:szCs w:val="20"/>
        </w:rPr>
      </w:pPr>
    </w:p>
    <w:p w14:paraId="3BBA803D" w14:textId="7CC4F581" w:rsidR="009B3240" w:rsidRPr="001E35C3" w:rsidRDefault="009B3240" w:rsidP="009B3240">
      <w:pPr>
        <w:spacing w:before="0"/>
        <w:rPr>
          <w:rStyle w:val="IntenseEmphasis"/>
          <w:b/>
          <w:bCs/>
          <w:i w:val="0"/>
          <w:iCs w:val="0"/>
          <w:color w:val="000000" w:themeColor="text1"/>
          <w:sz w:val="20"/>
          <w:szCs w:val="20"/>
          <w:u w:val="single"/>
        </w:rPr>
      </w:pPr>
      <w:r>
        <w:rPr>
          <w:rStyle w:val="IntenseEmphasis"/>
          <w:b/>
          <w:bCs/>
          <w:i w:val="0"/>
          <w:iCs w:val="0"/>
          <w:color w:val="000000" w:themeColor="text1"/>
          <w:sz w:val="20"/>
          <w:szCs w:val="20"/>
          <w:u w:val="single"/>
        </w:rPr>
        <w:t>Late Work</w:t>
      </w:r>
    </w:p>
    <w:p w14:paraId="02EE8351" w14:textId="7CD67A40" w:rsidR="00A752C4" w:rsidRDefault="009B3240" w:rsidP="009B3240">
      <w:pPr>
        <w:spacing w:before="0"/>
        <w:rPr>
          <w:rStyle w:val="IntenseEmphasis"/>
          <w:i w:val="0"/>
          <w:iCs w:val="0"/>
          <w:color w:val="000000" w:themeColor="text1"/>
          <w:sz w:val="20"/>
          <w:szCs w:val="20"/>
        </w:rPr>
      </w:pPr>
      <w:r>
        <w:rPr>
          <w:rStyle w:val="IntenseEmphasis"/>
          <w:i w:val="0"/>
          <w:iCs w:val="0"/>
          <w:color w:val="000000" w:themeColor="text1"/>
          <w:sz w:val="20"/>
          <w:szCs w:val="20"/>
        </w:rPr>
        <w:t xml:space="preserve">Late </w:t>
      </w:r>
      <w:r w:rsidR="00DA3C68" w:rsidRPr="00180CD8">
        <w:rPr>
          <w:rStyle w:val="IntenseEmphasis"/>
          <w:i w:val="0"/>
          <w:iCs w:val="0"/>
          <w:color w:val="000000" w:themeColor="text1"/>
          <w:sz w:val="20"/>
          <w:szCs w:val="20"/>
        </w:rPr>
        <w:t>Assignments</w:t>
      </w:r>
      <w:r>
        <w:rPr>
          <w:rStyle w:val="IntenseEmphasis"/>
          <w:i w:val="0"/>
          <w:iCs w:val="0"/>
          <w:color w:val="000000" w:themeColor="text1"/>
          <w:sz w:val="20"/>
          <w:szCs w:val="20"/>
        </w:rPr>
        <w:t>:</w:t>
      </w:r>
      <w:r w:rsidR="00DA3C68" w:rsidRPr="00180CD8">
        <w:rPr>
          <w:rStyle w:val="IntenseEmphasis"/>
          <w:i w:val="0"/>
          <w:iCs w:val="0"/>
          <w:color w:val="000000" w:themeColor="text1"/>
          <w:sz w:val="20"/>
          <w:szCs w:val="20"/>
        </w:rPr>
        <w:t xml:space="preserve"> turned in after the beginning of class will have a reduction of 25% per day late.</w:t>
      </w:r>
    </w:p>
    <w:p w14:paraId="6EAE3EB2" w14:textId="77777777" w:rsidR="001E35C3" w:rsidRDefault="001E35C3" w:rsidP="001E35C3">
      <w:pPr>
        <w:spacing w:before="0"/>
        <w:rPr>
          <w:rStyle w:val="IntenseEmphasis"/>
          <w:i w:val="0"/>
          <w:iCs w:val="0"/>
          <w:color w:val="000000" w:themeColor="text1"/>
          <w:sz w:val="20"/>
          <w:szCs w:val="20"/>
        </w:rPr>
      </w:pPr>
    </w:p>
    <w:p w14:paraId="68986E3B" w14:textId="77777777" w:rsidR="00F60A28" w:rsidRDefault="00F60A28" w:rsidP="001E35C3">
      <w:pPr>
        <w:spacing w:before="0"/>
        <w:rPr>
          <w:rStyle w:val="IntenseEmphasis"/>
          <w:i w:val="0"/>
          <w:iCs w:val="0"/>
          <w:color w:val="000000" w:themeColor="text1"/>
          <w:sz w:val="20"/>
          <w:szCs w:val="20"/>
        </w:rPr>
      </w:pPr>
    </w:p>
    <w:p w14:paraId="7171AB5A" w14:textId="7F91964B" w:rsidR="001E35C3" w:rsidRPr="001E35C3" w:rsidRDefault="001E35C3" w:rsidP="001E35C3">
      <w:pPr>
        <w:spacing w:before="0"/>
        <w:rPr>
          <w:rStyle w:val="IntenseEmphasis"/>
          <w:b/>
          <w:bCs/>
          <w:i w:val="0"/>
          <w:iCs w:val="0"/>
          <w:color w:val="000000" w:themeColor="text1"/>
          <w:sz w:val="20"/>
          <w:szCs w:val="20"/>
          <w:u w:val="single"/>
        </w:rPr>
      </w:pPr>
      <w:r w:rsidRPr="001E35C3">
        <w:rPr>
          <w:rStyle w:val="IntenseEmphasis"/>
          <w:b/>
          <w:bCs/>
          <w:i w:val="0"/>
          <w:iCs w:val="0"/>
          <w:color w:val="000000" w:themeColor="text1"/>
          <w:sz w:val="20"/>
          <w:szCs w:val="20"/>
          <w:u w:val="single"/>
        </w:rPr>
        <w:t>Assignment List</w:t>
      </w:r>
    </w:p>
    <w:p w14:paraId="5DD2040F" w14:textId="11DD72DF" w:rsidR="00F754B9" w:rsidRDefault="001E35C3" w:rsidP="00F60A28">
      <w:pPr>
        <w:pStyle w:val="Heading3"/>
        <w:spacing w:before="0"/>
        <w:rPr>
          <w:b w:val="0"/>
          <w:bCs w:val="0"/>
          <w:color w:val="000000"/>
          <w:sz w:val="20"/>
          <w:szCs w:val="20"/>
        </w:rPr>
      </w:pPr>
      <w:bookmarkStart w:id="105" w:name="_Toc205556967"/>
      <w:r w:rsidRPr="001E35C3">
        <w:rPr>
          <w:b w:val="0"/>
          <w:bCs w:val="0"/>
          <w:color w:val="000000"/>
          <w:sz w:val="20"/>
          <w:szCs w:val="20"/>
        </w:rPr>
        <w:t>There are 8 individual Assignment options: Top 6 Assignments count (drop/skip any 2)</w:t>
      </w:r>
      <w:r w:rsidRPr="001E35C3">
        <w:rPr>
          <w:b w:val="0"/>
          <w:bCs w:val="0"/>
          <w:color w:val="000000"/>
          <w:sz w:val="20"/>
          <w:szCs w:val="20"/>
        </w:rPr>
        <w:br/>
        <w:t>Assign1: WSJ-A: "Tech Career"</w:t>
      </w:r>
      <w:r w:rsidRPr="001E35C3">
        <w:rPr>
          <w:b w:val="0"/>
          <w:bCs w:val="0"/>
          <w:color w:val="000000"/>
          <w:sz w:val="20"/>
          <w:szCs w:val="20"/>
        </w:rPr>
        <w:br/>
        <w:t>Assign2: WSJ-B: "The Tech Workplace"</w:t>
      </w:r>
      <w:r w:rsidRPr="001E35C3">
        <w:rPr>
          <w:b w:val="0"/>
          <w:bCs w:val="0"/>
          <w:color w:val="000000"/>
          <w:sz w:val="20"/>
          <w:szCs w:val="20"/>
        </w:rPr>
        <w:br/>
        <w:t>Assign3: WSJ-C: "Sports Analytics"</w:t>
      </w:r>
      <w:r w:rsidRPr="001E35C3">
        <w:rPr>
          <w:b w:val="0"/>
          <w:bCs w:val="0"/>
          <w:color w:val="000000"/>
          <w:sz w:val="20"/>
          <w:szCs w:val="20"/>
        </w:rPr>
        <w:br/>
        <w:t>Assign4: WSJ-D: "</w:t>
      </w:r>
      <w:r w:rsidR="00645852">
        <w:rPr>
          <w:b w:val="0"/>
          <w:bCs w:val="0"/>
          <w:color w:val="000000"/>
          <w:sz w:val="20"/>
          <w:szCs w:val="20"/>
        </w:rPr>
        <w:t xml:space="preserve">Industry </w:t>
      </w:r>
      <w:r w:rsidRPr="001E35C3">
        <w:rPr>
          <w:b w:val="0"/>
          <w:bCs w:val="0"/>
          <w:color w:val="000000"/>
          <w:sz w:val="20"/>
          <w:szCs w:val="20"/>
        </w:rPr>
        <w:t>Applications</w:t>
      </w:r>
      <w:r w:rsidR="00645852">
        <w:rPr>
          <w:b w:val="0"/>
          <w:bCs w:val="0"/>
          <w:color w:val="000000"/>
          <w:sz w:val="20"/>
          <w:szCs w:val="20"/>
        </w:rPr>
        <w:t xml:space="preserve"> of Analytics</w:t>
      </w:r>
      <w:r w:rsidRPr="001E35C3">
        <w:rPr>
          <w:b w:val="0"/>
          <w:bCs w:val="0"/>
          <w:color w:val="000000"/>
          <w:sz w:val="20"/>
          <w:szCs w:val="20"/>
        </w:rPr>
        <w:t>"</w:t>
      </w:r>
      <w:r w:rsidRPr="001E35C3">
        <w:rPr>
          <w:b w:val="0"/>
          <w:bCs w:val="0"/>
          <w:color w:val="000000"/>
          <w:sz w:val="20"/>
          <w:szCs w:val="20"/>
        </w:rPr>
        <w:br/>
        <w:t>Assign5: Alteryx Assignment</w:t>
      </w:r>
      <w:r w:rsidRPr="001E35C3">
        <w:rPr>
          <w:b w:val="0"/>
          <w:bCs w:val="0"/>
          <w:color w:val="000000"/>
          <w:sz w:val="20"/>
          <w:szCs w:val="20"/>
        </w:rPr>
        <w:br/>
        <w:t xml:space="preserve">Assign6: Tableau Assignment </w:t>
      </w:r>
      <w:r w:rsidRPr="001E35C3">
        <w:rPr>
          <w:b w:val="0"/>
          <w:bCs w:val="0"/>
          <w:color w:val="000000"/>
          <w:sz w:val="20"/>
          <w:szCs w:val="20"/>
        </w:rPr>
        <w:br/>
        <w:t>Assign7: Case-A: "Data/Digital Strategy"</w:t>
      </w:r>
      <w:r w:rsidRPr="001E35C3">
        <w:rPr>
          <w:b w:val="0"/>
          <w:bCs w:val="0"/>
          <w:color w:val="000000"/>
          <w:sz w:val="20"/>
          <w:szCs w:val="20"/>
        </w:rPr>
        <w:br/>
        <w:t>Assign8: Case-B: "Managerial Analytics"</w:t>
      </w:r>
      <w:r w:rsidRPr="001E35C3">
        <w:rPr>
          <w:b w:val="0"/>
          <w:bCs w:val="0"/>
          <w:color w:val="000000"/>
          <w:sz w:val="20"/>
          <w:szCs w:val="20"/>
        </w:rPr>
        <w:br/>
      </w:r>
      <w:r w:rsidRPr="001E35C3">
        <w:rPr>
          <w:b w:val="0"/>
          <w:bCs w:val="0"/>
          <w:color w:val="000000"/>
          <w:sz w:val="20"/>
          <w:szCs w:val="20"/>
        </w:rPr>
        <w:br/>
      </w:r>
      <w:r w:rsidRPr="001E35C3">
        <w:rPr>
          <w:color w:val="000000"/>
          <w:sz w:val="20"/>
          <w:szCs w:val="20"/>
          <w:u w:val="single"/>
        </w:rPr>
        <w:t>Wall Street Journal (WSJ) Readings</w:t>
      </w:r>
      <w:r w:rsidRPr="001E35C3">
        <w:rPr>
          <w:b w:val="0"/>
          <w:bCs w:val="0"/>
          <w:color w:val="000000"/>
          <w:sz w:val="20"/>
          <w:szCs w:val="20"/>
        </w:rPr>
        <w:br/>
        <w:t>There are 4 Assignments related to WSJ Readings. TCU students have access to a full WSJ online version.</w:t>
      </w:r>
      <w:r w:rsidRPr="001E35C3">
        <w:rPr>
          <w:b w:val="0"/>
          <w:bCs w:val="0"/>
          <w:color w:val="000000"/>
          <w:sz w:val="20"/>
          <w:szCs w:val="20"/>
        </w:rPr>
        <w:br/>
        <w:t xml:space="preserve">Register via the following link: </w:t>
      </w:r>
      <w:hyperlink r:id="rId18" w:history="1">
        <w:r w:rsidRPr="001E35C3">
          <w:rPr>
            <w:b w:val="0"/>
            <w:bCs w:val="0"/>
            <w:color w:val="0000FF"/>
            <w:sz w:val="20"/>
            <w:szCs w:val="20"/>
            <w:u w:val="single"/>
          </w:rPr>
          <w:t>www.WSJ.com/TCU</w:t>
        </w:r>
      </w:hyperlink>
      <w:r w:rsidRPr="001E35C3">
        <w:rPr>
          <w:b w:val="0"/>
          <w:bCs w:val="0"/>
          <w:color w:val="000000"/>
          <w:sz w:val="20"/>
          <w:szCs w:val="20"/>
        </w:rPr>
        <w:t xml:space="preserve"> </w:t>
      </w:r>
      <w:r w:rsidRPr="001E35C3">
        <w:rPr>
          <w:b w:val="0"/>
          <w:bCs w:val="0"/>
          <w:color w:val="000000"/>
          <w:sz w:val="20"/>
          <w:szCs w:val="20"/>
        </w:rPr>
        <w:br/>
      </w:r>
    </w:p>
    <w:p w14:paraId="0D5243FD" w14:textId="77777777" w:rsidR="00E71423" w:rsidRDefault="001E35C3" w:rsidP="00F60A28">
      <w:pPr>
        <w:pStyle w:val="Heading3"/>
        <w:spacing w:before="0"/>
        <w:rPr>
          <w:b w:val="0"/>
          <w:bCs w:val="0"/>
          <w:color w:val="000000"/>
          <w:sz w:val="20"/>
          <w:szCs w:val="20"/>
        </w:rPr>
      </w:pPr>
      <w:r w:rsidRPr="001E35C3">
        <w:rPr>
          <w:b w:val="0"/>
          <w:bCs w:val="0"/>
          <w:color w:val="000000"/>
          <w:sz w:val="20"/>
          <w:szCs w:val="20"/>
        </w:rPr>
        <w:br/>
        <w:t>WSJ course</w:t>
      </w:r>
      <w:r w:rsidR="00DF7A0A">
        <w:rPr>
          <w:b w:val="0"/>
          <w:bCs w:val="0"/>
          <w:color w:val="000000"/>
          <w:sz w:val="20"/>
          <w:szCs w:val="20"/>
        </w:rPr>
        <w:t>:</w:t>
      </w:r>
      <w:r w:rsidRPr="001E35C3">
        <w:rPr>
          <w:b w:val="0"/>
          <w:bCs w:val="0"/>
          <w:color w:val="000000"/>
          <w:sz w:val="20"/>
          <w:szCs w:val="20"/>
        </w:rPr>
        <w:t>  "BI and Analytics" includes 4 readings lists corresponding to the 4 WSJ assignments.</w:t>
      </w:r>
      <w:r w:rsidRPr="001E35C3">
        <w:rPr>
          <w:b w:val="0"/>
          <w:bCs w:val="0"/>
          <w:color w:val="000000"/>
          <w:sz w:val="20"/>
          <w:szCs w:val="20"/>
        </w:rPr>
        <w:br/>
        <w:t xml:space="preserve">The link to the WSJ course is </w:t>
      </w:r>
      <w:r w:rsidRPr="001E35C3">
        <w:rPr>
          <w:b w:val="0"/>
          <w:bCs w:val="0"/>
          <w:color w:val="000000"/>
          <w:sz w:val="20"/>
          <w:szCs w:val="20"/>
        </w:rPr>
        <w:br/>
      </w:r>
      <w:r w:rsidRPr="001E35C3">
        <w:rPr>
          <w:b w:val="0"/>
          <w:bCs w:val="0"/>
          <w:color w:val="000000"/>
          <w:sz w:val="20"/>
          <w:szCs w:val="20"/>
          <w:u w:val="single"/>
        </w:rPr>
        <w:t>WSJ-A: "Tech Career"</w:t>
      </w:r>
      <w:r w:rsidRPr="001E35C3">
        <w:rPr>
          <w:b w:val="0"/>
          <w:bCs w:val="0"/>
          <w:color w:val="000000"/>
          <w:sz w:val="20"/>
          <w:szCs w:val="20"/>
        </w:rPr>
        <w:br/>
      </w:r>
      <w:r w:rsidR="00E71423" w:rsidRPr="001E35C3">
        <w:rPr>
          <w:b w:val="0"/>
          <w:bCs w:val="0"/>
          <w:color w:val="000000"/>
          <w:sz w:val="20"/>
          <w:szCs w:val="20"/>
        </w:rPr>
        <w:t>- “The $900,000 AI Job Is Here”</w:t>
      </w:r>
    </w:p>
    <w:p w14:paraId="30F687D1" w14:textId="7CCCE11A" w:rsidR="00E71423" w:rsidRDefault="001E35C3" w:rsidP="00F60A28">
      <w:pPr>
        <w:pStyle w:val="Heading3"/>
        <w:spacing w:before="0"/>
        <w:rPr>
          <w:b w:val="0"/>
          <w:bCs w:val="0"/>
          <w:color w:val="000000"/>
          <w:sz w:val="20"/>
          <w:szCs w:val="20"/>
        </w:rPr>
      </w:pPr>
      <w:r w:rsidRPr="001E35C3">
        <w:rPr>
          <w:b w:val="0"/>
          <w:bCs w:val="0"/>
          <w:color w:val="000000"/>
          <w:sz w:val="20"/>
          <w:szCs w:val="20"/>
        </w:rPr>
        <w:t>- “Tech Job Seekers Without AI Skills Face a New Reality: Lower Salaries and Fewer Roles”</w:t>
      </w:r>
      <w:r w:rsidRPr="001E35C3">
        <w:rPr>
          <w:b w:val="0"/>
          <w:bCs w:val="0"/>
          <w:color w:val="000000"/>
          <w:sz w:val="20"/>
          <w:szCs w:val="20"/>
        </w:rPr>
        <w:br/>
      </w:r>
      <w:r w:rsidR="00E71423">
        <w:rPr>
          <w:b w:val="0"/>
          <w:bCs w:val="0"/>
          <w:color w:val="000000"/>
          <w:sz w:val="20"/>
          <w:szCs w:val="20"/>
        </w:rPr>
        <w:t>- “</w:t>
      </w:r>
      <w:r w:rsidR="00E71423" w:rsidRPr="00E71423">
        <w:rPr>
          <w:b w:val="0"/>
          <w:bCs w:val="0"/>
          <w:color w:val="000000"/>
          <w:sz w:val="20"/>
          <w:szCs w:val="20"/>
        </w:rPr>
        <w:t>The Tech Jobs That Are Safe From AI</w:t>
      </w:r>
      <w:r w:rsidR="00E71423">
        <w:rPr>
          <w:b w:val="0"/>
          <w:bCs w:val="0"/>
          <w:color w:val="000000"/>
          <w:sz w:val="20"/>
          <w:szCs w:val="20"/>
        </w:rPr>
        <w:t>”</w:t>
      </w:r>
    </w:p>
    <w:p w14:paraId="1D54B6F2" w14:textId="1447D48B" w:rsidR="00E71423" w:rsidRDefault="00E71423" w:rsidP="00F60A28">
      <w:pPr>
        <w:pStyle w:val="Heading3"/>
        <w:spacing w:before="0"/>
        <w:rPr>
          <w:b w:val="0"/>
          <w:bCs w:val="0"/>
          <w:color w:val="000000"/>
          <w:sz w:val="20"/>
          <w:szCs w:val="20"/>
        </w:rPr>
      </w:pPr>
      <w:r>
        <w:rPr>
          <w:b w:val="0"/>
          <w:bCs w:val="0"/>
          <w:color w:val="000000"/>
          <w:sz w:val="20"/>
          <w:szCs w:val="20"/>
        </w:rPr>
        <w:t>- “</w:t>
      </w:r>
      <w:r w:rsidRPr="00E71423">
        <w:rPr>
          <w:b w:val="0"/>
          <w:bCs w:val="0"/>
          <w:color w:val="000000"/>
          <w:sz w:val="20"/>
          <w:szCs w:val="20"/>
        </w:rPr>
        <w:t>The New Career Odyssey Waiting for Today’s College Grads</w:t>
      </w:r>
      <w:r>
        <w:rPr>
          <w:b w:val="0"/>
          <w:bCs w:val="0"/>
          <w:color w:val="000000"/>
          <w:sz w:val="20"/>
          <w:szCs w:val="20"/>
        </w:rPr>
        <w:t>”</w:t>
      </w:r>
      <w:r w:rsidR="001E35C3" w:rsidRPr="001E35C3">
        <w:rPr>
          <w:b w:val="0"/>
          <w:bCs w:val="0"/>
          <w:color w:val="000000"/>
          <w:sz w:val="20"/>
          <w:szCs w:val="20"/>
        </w:rPr>
        <w:br/>
      </w:r>
      <w:r w:rsidR="001E35C3" w:rsidRPr="001E35C3">
        <w:rPr>
          <w:b w:val="0"/>
          <w:bCs w:val="0"/>
          <w:color w:val="000000"/>
          <w:sz w:val="20"/>
          <w:szCs w:val="20"/>
          <w:u w:val="single"/>
        </w:rPr>
        <w:t>WSJ-B: "The Tech Workplace"</w:t>
      </w:r>
      <w:r w:rsidR="001E35C3" w:rsidRPr="001E35C3">
        <w:rPr>
          <w:b w:val="0"/>
          <w:bCs w:val="0"/>
          <w:color w:val="000000"/>
          <w:sz w:val="20"/>
          <w:szCs w:val="20"/>
        </w:rPr>
        <w:br/>
        <w:t>- “Why It Pays for Startups to Move to Silicon Valley”</w:t>
      </w:r>
      <w:r w:rsidR="001E35C3" w:rsidRPr="001E35C3">
        <w:rPr>
          <w:b w:val="0"/>
          <w:bCs w:val="0"/>
          <w:color w:val="000000"/>
          <w:sz w:val="20"/>
          <w:szCs w:val="20"/>
        </w:rPr>
        <w:br/>
        <w:t>- “The Power of Finding the Sweet Spot of Hybrid Work”</w:t>
      </w:r>
    </w:p>
    <w:p w14:paraId="7B83C304" w14:textId="237A5A82" w:rsidR="0018725D" w:rsidRDefault="0018725D" w:rsidP="00F60A28">
      <w:pPr>
        <w:pStyle w:val="Heading3"/>
        <w:spacing w:before="0"/>
        <w:rPr>
          <w:b w:val="0"/>
          <w:bCs w:val="0"/>
          <w:color w:val="000000"/>
          <w:sz w:val="20"/>
          <w:szCs w:val="20"/>
        </w:rPr>
      </w:pPr>
      <w:r>
        <w:rPr>
          <w:b w:val="0"/>
          <w:bCs w:val="0"/>
          <w:color w:val="000000"/>
          <w:sz w:val="20"/>
          <w:szCs w:val="20"/>
        </w:rPr>
        <w:t>- “</w:t>
      </w:r>
      <w:r w:rsidRPr="0018725D">
        <w:rPr>
          <w:b w:val="0"/>
          <w:bCs w:val="0"/>
          <w:color w:val="000000"/>
          <w:sz w:val="20"/>
          <w:szCs w:val="20"/>
        </w:rPr>
        <w:t>The Remote-Work Dream Isn’t Dead, but It’s Slipping Away</w:t>
      </w:r>
      <w:r>
        <w:rPr>
          <w:b w:val="0"/>
          <w:bCs w:val="0"/>
          <w:color w:val="000000"/>
          <w:sz w:val="20"/>
          <w:szCs w:val="20"/>
        </w:rPr>
        <w:t>”</w:t>
      </w:r>
    </w:p>
    <w:p w14:paraId="13C3E6FA" w14:textId="285D7679" w:rsidR="00AF5ECB" w:rsidRDefault="00014033" w:rsidP="00F60A28">
      <w:pPr>
        <w:pStyle w:val="Heading3"/>
        <w:spacing w:before="0"/>
        <w:rPr>
          <w:b w:val="0"/>
          <w:bCs w:val="0"/>
          <w:color w:val="000000"/>
          <w:sz w:val="20"/>
          <w:szCs w:val="20"/>
        </w:rPr>
      </w:pPr>
      <w:r>
        <w:rPr>
          <w:b w:val="0"/>
          <w:bCs w:val="0"/>
          <w:color w:val="000000"/>
          <w:sz w:val="20"/>
          <w:szCs w:val="20"/>
        </w:rPr>
        <w:t>- “</w:t>
      </w:r>
      <w:r w:rsidRPr="000C2D7D">
        <w:rPr>
          <w:b w:val="0"/>
          <w:bCs w:val="0"/>
          <w:color w:val="000000"/>
          <w:sz w:val="20"/>
          <w:szCs w:val="20"/>
        </w:rPr>
        <w:t>Too Much Work to Do? Have Your Digital Twin Handle It</w:t>
      </w:r>
      <w:r>
        <w:rPr>
          <w:b w:val="0"/>
          <w:bCs w:val="0"/>
          <w:color w:val="000000"/>
          <w:sz w:val="20"/>
          <w:szCs w:val="20"/>
        </w:rPr>
        <w:t>”</w:t>
      </w:r>
      <w:r w:rsidR="001E35C3" w:rsidRPr="001E35C3">
        <w:rPr>
          <w:b w:val="0"/>
          <w:bCs w:val="0"/>
          <w:color w:val="000000"/>
          <w:sz w:val="20"/>
          <w:szCs w:val="20"/>
        </w:rPr>
        <w:br/>
      </w:r>
      <w:r w:rsidR="001E35C3" w:rsidRPr="001E35C3">
        <w:rPr>
          <w:b w:val="0"/>
          <w:bCs w:val="0"/>
          <w:color w:val="000000"/>
          <w:sz w:val="20"/>
          <w:szCs w:val="20"/>
          <w:u w:val="single"/>
        </w:rPr>
        <w:t>WSJ-C: "Sports Analytics"</w:t>
      </w:r>
      <w:r w:rsidR="001E35C3" w:rsidRPr="001E35C3">
        <w:rPr>
          <w:b w:val="0"/>
          <w:bCs w:val="0"/>
          <w:color w:val="000000"/>
          <w:sz w:val="20"/>
          <w:szCs w:val="20"/>
        </w:rPr>
        <w:br/>
        <w:t xml:space="preserve">- </w:t>
      </w:r>
      <w:r w:rsidR="00AF5ECB">
        <w:rPr>
          <w:b w:val="0"/>
          <w:bCs w:val="0"/>
          <w:color w:val="000000"/>
          <w:sz w:val="20"/>
          <w:szCs w:val="20"/>
        </w:rPr>
        <w:t>“</w:t>
      </w:r>
      <w:r w:rsidR="00AF5ECB" w:rsidRPr="00AF5ECB">
        <w:rPr>
          <w:b w:val="0"/>
          <w:bCs w:val="0"/>
          <w:color w:val="000000"/>
          <w:sz w:val="20"/>
          <w:szCs w:val="20"/>
        </w:rPr>
        <w:t>How the ‘Moneyball’ Oakland A’s Reinvented Baseball and Beyond</w:t>
      </w:r>
      <w:r w:rsidR="00AF5ECB">
        <w:rPr>
          <w:b w:val="0"/>
          <w:bCs w:val="0"/>
          <w:color w:val="000000"/>
          <w:sz w:val="20"/>
          <w:szCs w:val="20"/>
        </w:rPr>
        <w:t>”</w:t>
      </w:r>
      <w:r w:rsidR="001E35C3" w:rsidRPr="001E35C3">
        <w:rPr>
          <w:b w:val="0"/>
          <w:bCs w:val="0"/>
          <w:color w:val="000000"/>
          <w:sz w:val="20"/>
          <w:szCs w:val="20"/>
        </w:rPr>
        <w:br/>
        <w:t>- “The ‘Moneyball’ Firm Behind Your Chicken”</w:t>
      </w:r>
    </w:p>
    <w:p w14:paraId="1EA569B1" w14:textId="77777777" w:rsidR="00AF5ECB" w:rsidRDefault="00AF5ECB" w:rsidP="00F60A28">
      <w:pPr>
        <w:pStyle w:val="Heading3"/>
        <w:spacing w:before="0"/>
        <w:rPr>
          <w:b w:val="0"/>
          <w:bCs w:val="0"/>
          <w:color w:val="000000"/>
          <w:sz w:val="20"/>
          <w:szCs w:val="20"/>
        </w:rPr>
      </w:pPr>
      <w:r>
        <w:rPr>
          <w:b w:val="0"/>
          <w:bCs w:val="0"/>
          <w:color w:val="000000"/>
          <w:sz w:val="20"/>
          <w:szCs w:val="20"/>
        </w:rPr>
        <w:t xml:space="preserve">- </w:t>
      </w:r>
      <w:r w:rsidRPr="001E35C3">
        <w:rPr>
          <w:b w:val="0"/>
          <w:bCs w:val="0"/>
          <w:color w:val="000000"/>
          <w:sz w:val="20"/>
          <w:szCs w:val="20"/>
        </w:rPr>
        <w:t>“How Science Built the Best Shooter in the NBA Draft”</w:t>
      </w:r>
    </w:p>
    <w:p w14:paraId="50E5C2B9" w14:textId="0B43C531" w:rsidR="00AF5ECB" w:rsidRDefault="00AF5ECB" w:rsidP="00F60A28">
      <w:pPr>
        <w:pStyle w:val="Heading3"/>
        <w:spacing w:before="0"/>
        <w:rPr>
          <w:b w:val="0"/>
          <w:bCs w:val="0"/>
          <w:color w:val="000000"/>
          <w:sz w:val="20"/>
          <w:szCs w:val="20"/>
        </w:rPr>
      </w:pPr>
      <w:r>
        <w:rPr>
          <w:b w:val="0"/>
          <w:bCs w:val="0"/>
          <w:color w:val="000000"/>
          <w:sz w:val="20"/>
          <w:szCs w:val="20"/>
        </w:rPr>
        <w:t>- “</w:t>
      </w:r>
      <w:r w:rsidRPr="00AF5ECB">
        <w:rPr>
          <w:b w:val="0"/>
          <w:bCs w:val="0"/>
          <w:color w:val="000000"/>
          <w:sz w:val="20"/>
          <w:szCs w:val="20"/>
        </w:rPr>
        <w:t>The Data-Obsessed Coach Who’s Challenging College Basketball’s Golden Rule</w:t>
      </w:r>
      <w:r>
        <w:rPr>
          <w:b w:val="0"/>
          <w:bCs w:val="0"/>
          <w:color w:val="000000"/>
          <w:sz w:val="20"/>
          <w:szCs w:val="20"/>
        </w:rPr>
        <w:t>”</w:t>
      </w:r>
    </w:p>
    <w:p w14:paraId="2FFF1C86" w14:textId="27586735" w:rsidR="00342FA5" w:rsidRDefault="00AF5ECB" w:rsidP="00F60A28">
      <w:pPr>
        <w:pStyle w:val="Heading3"/>
        <w:spacing w:before="0"/>
        <w:rPr>
          <w:b w:val="0"/>
          <w:bCs w:val="0"/>
          <w:color w:val="000000"/>
          <w:sz w:val="20"/>
          <w:szCs w:val="20"/>
        </w:rPr>
      </w:pPr>
      <w:r>
        <w:rPr>
          <w:b w:val="0"/>
          <w:bCs w:val="0"/>
          <w:color w:val="000000"/>
          <w:sz w:val="20"/>
          <w:szCs w:val="20"/>
        </w:rPr>
        <w:lastRenderedPageBreak/>
        <w:t>-</w:t>
      </w:r>
      <w:r w:rsidR="00924222" w:rsidRPr="00924222">
        <w:rPr>
          <w:b w:val="0"/>
          <w:bCs w:val="0"/>
          <w:color w:val="000000"/>
          <w:sz w:val="20"/>
          <w:szCs w:val="20"/>
        </w:rPr>
        <w:t xml:space="preserve"> “How a Pro Gambler and a Secret Database Turned a 150-1 Long Shot Into a Soccer Miracle”</w:t>
      </w:r>
      <w:r w:rsidR="001E35C3" w:rsidRPr="001E35C3">
        <w:rPr>
          <w:b w:val="0"/>
          <w:bCs w:val="0"/>
          <w:color w:val="000000"/>
          <w:sz w:val="20"/>
          <w:szCs w:val="20"/>
        </w:rPr>
        <w:br/>
      </w:r>
      <w:r w:rsidR="001E35C3" w:rsidRPr="001E35C3">
        <w:rPr>
          <w:b w:val="0"/>
          <w:bCs w:val="0"/>
          <w:color w:val="000000"/>
          <w:sz w:val="20"/>
          <w:szCs w:val="20"/>
          <w:u w:val="single"/>
        </w:rPr>
        <w:t>WSJ-D: "</w:t>
      </w:r>
      <w:r w:rsidR="00DA7C1A">
        <w:rPr>
          <w:b w:val="0"/>
          <w:bCs w:val="0"/>
          <w:color w:val="000000"/>
          <w:sz w:val="20"/>
          <w:szCs w:val="20"/>
          <w:u w:val="single"/>
        </w:rPr>
        <w:t xml:space="preserve">Industry </w:t>
      </w:r>
      <w:r w:rsidR="001E35C3" w:rsidRPr="001E35C3">
        <w:rPr>
          <w:b w:val="0"/>
          <w:bCs w:val="0"/>
          <w:color w:val="000000"/>
          <w:sz w:val="20"/>
          <w:szCs w:val="20"/>
          <w:u w:val="single"/>
        </w:rPr>
        <w:t>Applications</w:t>
      </w:r>
      <w:r w:rsidR="00DA7C1A">
        <w:rPr>
          <w:b w:val="0"/>
          <w:bCs w:val="0"/>
          <w:color w:val="000000"/>
          <w:sz w:val="20"/>
          <w:szCs w:val="20"/>
          <w:u w:val="single"/>
        </w:rPr>
        <w:t xml:space="preserve"> of Analytics</w:t>
      </w:r>
      <w:r w:rsidR="001E35C3" w:rsidRPr="001E35C3">
        <w:rPr>
          <w:b w:val="0"/>
          <w:bCs w:val="0"/>
          <w:color w:val="000000"/>
          <w:sz w:val="20"/>
          <w:szCs w:val="20"/>
          <w:u w:val="single"/>
        </w:rPr>
        <w:t>"</w:t>
      </w:r>
      <w:r w:rsidR="001E35C3" w:rsidRPr="001E35C3">
        <w:rPr>
          <w:b w:val="0"/>
          <w:bCs w:val="0"/>
          <w:color w:val="000000"/>
          <w:sz w:val="20"/>
          <w:szCs w:val="20"/>
        </w:rPr>
        <w:br/>
      </w:r>
      <w:bookmarkStart w:id="106" w:name="_Hlk231902796"/>
      <w:r w:rsidR="001E35C3" w:rsidRPr="001E35C3">
        <w:rPr>
          <w:b w:val="0"/>
          <w:bCs w:val="0"/>
          <w:color w:val="000000"/>
          <w:sz w:val="20"/>
          <w:szCs w:val="20"/>
        </w:rPr>
        <w:t>- “AI Is Helping Scammers Outsmart You—and Your Bank”</w:t>
      </w:r>
      <w:r w:rsidR="001E35C3" w:rsidRPr="001E35C3">
        <w:rPr>
          <w:b w:val="0"/>
          <w:bCs w:val="0"/>
          <w:color w:val="000000"/>
          <w:sz w:val="20"/>
          <w:szCs w:val="20"/>
        </w:rPr>
        <w:br/>
        <w:t>- “Private Equity Recruits Data-Science Talent as Industry Tackles Machine Learning”</w:t>
      </w:r>
      <w:r w:rsidR="001E35C3" w:rsidRPr="001E35C3">
        <w:rPr>
          <w:b w:val="0"/>
          <w:bCs w:val="0"/>
          <w:color w:val="000000"/>
          <w:sz w:val="20"/>
          <w:szCs w:val="20"/>
        </w:rPr>
        <w:br/>
        <w:t>- “AI-Generated Data Could Be a Boon for Healthcare—If Only It Seemed More Real”</w:t>
      </w:r>
      <w:r w:rsidR="001E35C3" w:rsidRPr="001E35C3">
        <w:rPr>
          <w:b w:val="0"/>
          <w:bCs w:val="0"/>
          <w:color w:val="000000"/>
          <w:sz w:val="20"/>
          <w:szCs w:val="20"/>
        </w:rPr>
        <w:br/>
        <w:t>- “</w:t>
      </w:r>
      <w:r w:rsidR="00DA7C1A" w:rsidRPr="00DA7C1A">
        <w:rPr>
          <w:b w:val="0"/>
          <w:bCs w:val="0"/>
          <w:color w:val="000000"/>
          <w:sz w:val="20"/>
          <w:szCs w:val="20"/>
        </w:rPr>
        <w:t>Big Subsidies for Google, Limited Water for Locals: The Dilemma of AI in India</w:t>
      </w:r>
      <w:r w:rsidR="00DA7C1A">
        <w:rPr>
          <w:b w:val="0"/>
          <w:bCs w:val="0"/>
          <w:color w:val="000000"/>
          <w:sz w:val="20"/>
          <w:szCs w:val="20"/>
        </w:rPr>
        <w:t>”</w:t>
      </w:r>
      <w:r w:rsidR="001E35C3" w:rsidRPr="001E35C3">
        <w:rPr>
          <w:b w:val="0"/>
          <w:bCs w:val="0"/>
          <w:color w:val="000000"/>
          <w:sz w:val="20"/>
          <w:szCs w:val="20"/>
        </w:rPr>
        <w:br/>
      </w:r>
      <w:r w:rsidR="002F134E">
        <w:rPr>
          <w:b w:val="0"/>
          <w:bCs w:val="0"/>
          <w:color w:val="000000"/>
          <w:sz w:val="20"/>
          <w:szCs w:val="20"/>
        </w:rPr>
        <w:t>- “</w:t>
      </w:r>
      <w:r w:rsidR="002F134E" w:rsidRPr="002F134E">
        <w:rPr>
          <w:b w:val="0"/>
          <w:bCs w:val="0"/>
          <w:color w:val="000000"/>
          <w:sz w:val="20"/>
          <w:szCs w:val="20"/>
        </w:rPr>
        <w:t>Now Tech Moguls Want to Build Data Centers in Outer Space</w:t>
      </w:r>
      <w:r w:rsidR="002F134E">
        <w:rPr>
          <w:b w:val="0"/>
          <w:bCs w:val="0"/>
          <w:color w:val="000000"/>
          <w:sz w:val="20"/>
          <w:szCs w:val="20"/>
        </w:rPr>
        <w:t>”</w:t>
      </w:r>
      <w:bookmarkEnd w:id="106"/>
    </w:p>
    <w:p w14:paraId="1757B361" w14:textId="3A16E369" w:rsidR="00924222" w:rsidRPr="00924222" w:rsidRDefault="001E35C3" w:rsidP="00924222">
      <w:pPr>
        <w:pStyle w:val="Heading3"/>
        <w:tabs>
          <w:tab w:val="left" w:pos="270"/>
        </w:tabs>
        <w:spacing w:before="0"/>
        <w:rPr>
          <w:b w:val="0"/>
          <w:bCs w:val="0"/>
          <w:color w:val="000000"/>
          <w:sz w:val="20"/>
          <w:szCs w:val="20"/>
        </w:rPr>
      </w:pPr>
      <w:r w:rsidRPr="001E35C3">
        <w:rPr>
          <w:b w:val="0"/>
          <w:bCs w:val="0"/>
          <w:color w:val="000000"/>
          <w:sz w:val="20"/>
          <w:szCs w:val="20"/>
        </w:rPr>
        <w:br/>
      </w:r>
      <w:r w:rsidRPr="001E35C3">
        <w:rPr>
          <w:color w:val="000000"/>
          <w:sz w:val="20"/>
          <w:szCs w:val="20"/>
          <w:u w:val="single"/>
        </w:rPr>
        <w:t>Case Studies</w:t>
      </w:r>
      <w:r w:rsidRPr="001E35C3">
        <w:rPr>
          <w:b w:val="0"/>
          <w:bCs w:val="0"/>
          <w:color w:val="000000"/>
          <w:sz w:val="20"/>
          <w:szCs w:val="20"/>
          <w:u w:val="single"/>
        </w:rPr>
        <w:br/>
      </w:r>
      <w:r w:rsidRPr="001E35C3">
        <w:rPr>
          <w:b w:val="0"/>
          <w:bCs w:val="0"/>
          <w:color w:val="000000"/>
          <w:sz w:val="20"/>
          <w:szCs w:val="20"/>
        </w:rPr>
        <w:t xml:space="preserve">There are two case studies outlined below. </w:t>
      </w:r>
      <w:r w:rsidRPr="001E35C3">
        <w:rPr>
          <w:b w:val="0"/>
          <w:bCs w:val="0"/>
          <w:color w:val="000000"/>
          <w:sz w:val="20"/>
          <w:szCs w:val="20"/>
        </w:rPr>
        <w:br/>
        <w:t xml:space="preserve">Access to articles - go to </w:t>
      </w:r>
      <w:hyperlink r:id="rId19" w:history="1">
        <w:r w:rsidRPr="001E35C3">
          <w:rPr>
            <w:b w:val="0"/>
            <w:bCs w:val="0"/>
            <w:color w:val="0000FF"/>
            <w:sz w:val="20"/>
            <w:szCs w:val="20"/>
            <w:u w:val="single"/>
          </w:rPr>
          <w:t>TCU Mary Couts Burnett Library</w:t>
        </w:r>
      </w:hyperlink>
      <w:r w:rsidRPr="001E35C3">
        <w:rPr>
          <w:b w:val="0"/>
          <w:bCs w:val="0"/>
          <w:color w:val="000000"/>
          <w:sz w:val="20"/>
          <w:szCs w:val="20"/>
        </w:rPr>
        <w:t>, click top tab "Databases" then "B", scroll down to "Business Source Complete".</w:t>
      </w:r>
      <w:r w:rsidRPr="001E35C3">
        <w:rPr>
          <w:b w:val="0"/>
          <w:bCs w:val="0"/>
          <w:color w:val="000000"/>
          <w:sz w:val="20"/>
          <w:szCs w:val="20"/>
          <w:u w:val="single"/>
        </w:rPr>
        <w:br/>
      </w:r>
      <w:r w:rsidRPr="001E35C3">
        <w:rPr>
          <w:b w:val="0"/>
          <w:bCs w:val="0"/>
          <w:color w:val="000000"/>
          <w:sz w:val="20"/>
          <w:szCs w:val="20"/>
        </w:rPr>
        <w:t>You can also find articles directly via google search</w:t>
      </w:r>
      <w:r w:rsidRPr="001E35C3">
        <w:rPr>
          <w:b w:val="0"/>
          <w:bCs w:val="0"/>
          <w:color w:val="000000"/>
          <w:sz w:val="20"/>
          <w:szCs w:val="20"/>
        </w:rPr>
        <w:br/>
        <w:t>One page single spaced (12 pt font) is the maximum for each of these case assignments</w:t>
      </w:r>
      <w:r w:rsidRPr="001E35C3">
        <w:rPr>
          <w:b w:val="0"/>
          <w:bCs w:val="0"/>
          <w:color w:val="000000"/>
          <w:sz w:val="20"/>
          <w:szCs w:val="20"/>
          <w:u w:val="single"/>
        </w:rPr>
        <w:br/>
        <w:t>Case-A:</w:t>
      </w:r>
      <w:r w:rsidRPr="001E35C3">
        <w:rPr>
          <w:rFonts w:eastAsia="Arial Unicode MS"/>
          <w:b w:val="0"/>
          <w:bCs w:val="0"/>
          <w:color w:val="000000"/>
          <w:sz w:val="20"/>
          <w:szCs w:val="20"/>
          <w:u w:val="single"/>
        </w:rPr>
        <w:t xml:space="preserve"> “Data Strategy”</w:t>
      </w:r>
      <w:r w:rsidRPr="001E35C3">
        <w:rPr>
          <w:b w:val="0"/>
          <w:bCs w:val="0"/>
          <w:color w:val="000000"/>
          <w:sz w:val="20"/>
          <w:szCs w:val="20"/>
        </w:rPr>
        <w:br/>
      </w:r>
      <w:r w:rsidR="00924222" w:rsidRPr="00924222">
        <w:rPr>
          <w:b w:val="0"/>
          <w:bCs w:val="0"/>
          <w:color w:val="000000"/>
          <w:sz w:val="20"/>
          <w:szCs w:val="20"/>
        </w:rPr>
        <w:t>i)</w:t>
      </w:r>
      <w:r w:rsidR="00924222">
        <w:rPr>
          <w:b w:val="0"/>
          <w:bCs w:val="0"/>
          <w:color w:val="000000"/>
          <w:sz w:val="20"/>
          <w:szCs w:val="20"/>
        </w:rPr>
        <w:tab/>
      </w:r>
      <w:r w:rsidR="00924222" w:rsidRPr="00924222">
        <w:rPr>
          <w:b w:val="0"/>
          <w:bCs w:val="0"/>
          <w:color w:val="000000"/>
          <w:sz w:val="20"/>
          <w:szCs w:val="20"/>
        </w:rPr>
        <w:t>“Why Your Company Needs a Chief Data, Analytics, and AI Officer” (Harvard Business Review – Gopal et al)</w:t>
      </w:r>
    </w:p>
    <w:p w14:paraId="1A894D4F" w14:textId="19BC3CBA" w:rsidR="00924222" w:rsidRPr="00924222" w:rsidRDefault="00924222" w:rsidP="00924222">
      <w:pPr>
        <w:pStyle w:val="Heading3"/>
        <w:tabs>
          <w:tab w:val="left" w:pos="270"/>
        </w:tabs>
        <w:spacing w:before="0"/>
        <w:rPr>
          <w:b w:val="0"/>
          <w:bCs w:val="0"/>
          <w:color w:val="000000"/>
          <w:sz w:val="20"/>
          <w:szCs w:val="20"/>
        </w:rPr>
      </w:pPr>
      <w:r w:rsidRPr="00924222">
        <w:rPr>
          <w:b w:val="0"/>
          <w:bCs w:val="0"/>
          <w:color w:val="000000"/>
          <w:sz w:val="20"/>
          <w:szCs w:val="20"/>
        </w:rPr>
        <w:t>ii.</w:t>
      </w:r>
      <w:r>
        <w:rPr>
          <w:b w:val="0"/>
          <w:bCs w:val="0"/>
          <w:color w:val="000000"/>
          <w:sz w:val="20"/>
          <w:szCs w:val="20"/>
        </w:rPr>
        <w:tab/>
      </w:r>
      <w:r w:rsidRPr="00924222">
        <w:rPr>
          <w:b w:val="0"/>
          <w:bCs w:val="0"/>
          <w:color w:val="000000"/>
          <w:sz w:val="20"/>
          <w:szCs w:val="20"/>
        </w:rPr>
        <w:t>“Why Your Digital Investments Aren't Creating Value” (Harvard Business Review – Sinha et al)</w:t>
      </w:r>
    </w:p>
    <w:p w14:paraId="2067849A" w14:textId="6E10E8B4" w:rsidR="00924222" w:rsidRPr="00924222" w:rsidRDefault="00924222" w:rsidP="00924222">
      <w:pPr>
        <w:pStyle w:val="Heading3"/>
        <w:tabs>
          <w:tab w:val="left" w:pos="270"/>
        </w:tabs>
        <w:spacing w:before="0"/>
        <w:ind w:left="360" w:hanging="360"/>
        <w:rPr>
          <w:b w:val="0"/>
          <w:bCs w:val="0"/>
          <w:color w:val="000000"/>
          <w:sz w:val="20"/>
          <w:szCs w:val="20"/>
        </w:rPr>
      </w:pPr>
      <w:r w:rsidRPr="00924222">
        <w:rPr>
          <w:b w:val="0"/>
          <w:bCs w:val="0"/>
          <w:color w:val="000000"/>
          <w:sz w:val="20"/>
          <w:szCs w:val="20"/>
        </w:rPr>
        <w:t>iii)</w:t>
      </w:r>
      <w:r>
        <w:rPr>
          <w:b w:val="0"/>
          <w:bCs w:val="0"/>
          <w:color w:val="000000"/>
          <w:sz w:val="20"/>
          <w:szCs w:val="20"/>
        </w:rPr>
        <w:tab/>
      </w:r>
      <w:r w:rsidRPr="00924222">
        <w:rPr>
          <w:b w:val="0"/>
          <w:bCs w:val="0"/>
          <w:color w:val="000000"/>
          <w:sz w:val="20"/>
          <w:szCs w:val="20"/>
        </w:rPr>
        <w:t>“When It Comes to Long-Term Value, Incumbents Should Think Like Digital Disruptors”</w:t>
      </w:r>
      <w:r>
        <w:rPr>
          <w:b w:val="0"/>
          <w:bCs w:val="0"/>
          <w:color w:val="000000"/>
          <w:sz w:val="20"/>
          <w:szCs w:val="20"/>
        </w:rPr>
        <w:t xml:space="preserve"> </w:t>
      </w:r>
      <w:r w:rsidRPr="00924222">
        <w:rPr>
          <w:b w:val="0"/>
          <w:bCs w:val="0"/>
          <w:color w:val="000000"/>
          <w:sz w:val="20"/>
          <w:szCs w:val="20"/>
        </w:rPr>
        <w:t>(Harvard Business Review - Furr and Chakraborty)</w:t>
      </w:r>
    </w:p>
    <w:p w14:paraId="27A39EFC" w14:textId="77777777" w:rsidR="006D1746" w:rsidRDefault="00924222" w:rsidP="006D1746">
      <w:pPr>
        <w:pStyle w:val="NormalWeb"/>
        <w:tabs>
          <w:tab w:val="left" w:pos="270"/>
        </w:tabs>
        <w:spacing w:before="0" w:beforeAutospacing="0" w:after="0" w:afterAutospacing="0"/>
        <w:rPr>
          <w:rFonts w:ascii="Arial" w:hAnsi="Arial" w:cs="Arial"/>
          <w:color w:val="000000"/>
          <w:sz w:val="20"/>
          <w:szCs w:val="20"/>
        </w:rPr>
      </w:pPr>
      <w:r w:rsidRPr="006D1746">
        <w:rPr>
          <w:rFonts w:ascii="Arial" w:hAnsi="Arial" w:cs="Arial"/>
          <w:color w:val="000000"/>
          <w:sz w:val="20"/>
          <w:szCs w:val="20"/>
        </w:rPr>
        <w:t>iv)</w:t>
      </w:r>
      <w:r w:rsidR="006D1746" w:rsidRPr="006D1746">
        <w:rPr>
          <w:rFonts w:ascii="Arial" w:hAnsi="Arial" w:cs="Arial"/>
          <w:color w:val="000000"/>
          <w:sz w:val="20"/>
          <w:szCs w:val="20"/>
        </w:rPr>
        <w:t xml:space="preserve"> </w:t>
      </w:r>
      <w:r w:rsidRPr="006D1746">
        <w:rPr>
          <w:rFonts w:ascii="Arial" w:hAnsi="Arial" w:cs="Arial"/>
          <w:color w:val="000000"/>
          <w:sz w:val="20"/>
          <w:szCs w:val="20"/>
        </w:rPr>
        <w:t>“The High Cost of Misaligned Business and Analytics Goals” (Harvard Business Review – Sainam et al)</w:t>
      </w:r>
    </w:p>
    <w:p w14:paraId="18E93C53" w14:textId="77777777" w:rsidR="006D1746" w:rsidRDefault="001E35C3" w:rsidP="006D1746">
      <w:pPr>
        <w:pStyle w:val="NormalWeb"/>
        <w:tabs>
          <w:tab w:val="left" w:pos="270"/>
        </w:tabs>
        <w:spacing w:before="0" w:beforeAutospacing="0" w:after="0" w:afterAutospacing="0"/>
        <w:rPr>
          <w:rFonts w:ascii="Arial" w:hAnsi="Arial" w:cs="Arial"/>
          <w:color w:val="000000"/>
          <w:sz w:val="20"/>
          <w:szCs w:val="20"/>
        </w:rPr>
      </w:pPr>
      <w:r w:rsidRPr="006D1746">
        <w:rPr>
          <w:rFonts w:ascii="Arial" w:hAnsi="Arial" w:cs="Arial"/>
          <w:color w:val="000000"/>
          <w:sz w:val="20"/>
          <w:szCs w:val="20"/>
          <w:u w:val="single"/>
        </w:rPr>
        <w:t>Case-B: “Managerial Analytics</w:t>
      </w:r>
      <w:r w:rsidRPr="006D1746">
        <w:rPr>
          <w:rFonts w:ascii="Arial" w:eastAsia="Arial Unicode MS" w:hAnsi="Arial" w:cs="Arial"/>
          <w:color w:val="000000"/>
          <w:sz w:val="20"/>
          <w:szCs w:val="20"/>
          <w:u w:val="single"/>
        </w:rPr>
        <w:t>”</w:t>
      </w:r>
    </w:p>
    <w:p w14:paraId="47A3B078" w14:textId="77777777" w:rsidR="001E1A7D" w:rsidRDefault="006D1746" w:rsidP="001E1A7D">
      <w:pPr>
        <w:pStyle w:val="NormalWeb"/>
        <w:tabs>
          <w:tab w:val="left" w:pos="270"/>
        </w:tabs>
        <w:spacing w:before="0" w:beforeAutospacing="0" w:after="0" w:afterAutospacing="0"/>
        <w:rPr>
          <w:rFonts w:ascii="Arial" w:hAnsi="Arial" w:cs="Arial"/>
          <w:color w:val="000000"/>
          <w:sz w:val="20"/>
          <w:szCs w:val="20"/>
        </w:rPr>
      </w:pPr>
      <w:r w:rsidRPr="006D1746">
        <w:rPr>
          <w:rFonts w:ascii="Arial" w:hAnsi="Arial" w:cs="Arial"/>
          <w:color w:val="000000"/>
          <w:sz w:val="20"/>
          <w:szCs w:val="20"/>
        </w:rPr>
        <w:t>i)</w:t>
      </w:r>
      <w:r>
        <w:rPr>
          <w:rFonts w:ascii="Arial" w:hAnsi="Arial" w:cs="Arial"/>
          <w:color w:val="000000"/>
          <w:sz w:val="20"/>
          <w:szCs w:val="20"/>
        </w:rPr>
        <w:tab/>
      </w:r>
      <w:r w:rsidRPr="006D1746">
        <w:rPr>
          <w:rFonts w:ascii="Arial" w:hAnsi="Arial" w:cs="Arial"/>
          <w:color w:val="000000"/>
          <w:sz w:val="20"/>
          <w:szCs w:val="20"/>
        </w:rPr>
        <w:t>“Better People Analytics: Measure Who They Know, Not Just Who They Are.” (Harvard Business Review</w:t>
      </w:r>
      <w:r w:rsidR="001E1A7D">
        <w:rPr>
          <w:rFonts w:ascii="Arial" w:hAnsi="Arial" w:cs="Arial"/>
          <w:color w:val="000000"/>
          <w:sz w:val="20"/>
          <w:szCs w:val="20"/>
        </w:rPr>
        <w:tab/>
      </w:r>
      <w:r w:rsidRPr="006D1746">
        <w:rPr>
          <w:rFonts w:ascii="Arial" w:hAnsi="Arial" w:cs="Arial"/>
          <w:color w:val="000000"/>
          <w:sz w:val="20"/>
          <w:szCs w:val="20"/>
        </w:rPr>
        <w:t>Leonardi and Contractor)</w:t>
      </w:r>
    </w:p>
    <w:p w14:paraId="4B607B3B" w14:textId="751527C5" w:rsidR="001E1A7D" w:rsidRDefault="006D1746" w:rsidP="001E1A7D">
      <w:pPr>
        <w:pStyle w:val="NormalWeb"/>
        <w:tabs>
          <w:tab w:val="left" w:pos="270"/>
        </w:tabs>
        <w:spacing w:before="0" w:beforeAutospacing="0" w:after="0" w:afterAutospacing="0"/>
        <w:ind w:left="270" w:hanging="270"/>
        <w:rPr>
          <w:rFonts w:ascii="Arial" w:hAnsi="Arial" w:cs="Arial"/>
          <w:color w:val="000000"/>
          <w:sz w:val="20"/>
          <w:szCs w:val="20"/>
        </w:rPr>
      </w:pPr>
      <w:r w:rsidRPr="006D1746">
        <w:rPr>
          <w:rFonts w:ascii="Arial" w:hAnsi="Arial" w:cs="Arial"/>
          <w:color w:val="000000"/>
          <w:sz w:val="20"/>
          <w:szCs w:val="20"/>
        </w:rPr>
        <w:t>ii)</w:t>
      </w:r>
      <w:r w:rsidR="001E1A7D">
        <w:rPr>
          <w:rFonts w:ascii="Arial" w:hAnsi="Arial" w:cs="Arial"/>
          <w:color w:val="000000"/>
          <w:sz w:val="20"/>
          <w:szCs w:val="20"/>
        </w:rPr>
        <w:tab/>
      </w:r>
      <w:r w:rsidRPr="006D1746">
        <w:rPr>
          <w:rFonts w:ascii="Arial" w:hAnsi="Arial" w:cs="Arial"/>
          <w:color w:val="000000"/>
          <w:sz w:val="20"/>
          <w:szCs w:val="20"/>
        </w:rPr>
        <w:t>“When to Give Employees Access to Data and Analytics: Five Criteria to Determine when -- and to what Degree -- to Democratize Data.” (Harvard Business Review – Shapiro)</w:t>
      </w:r>
    </w:p>
    <w:p w14:paraId="621AD00C" w14:textId="7B14EDDB" w:rsidR="001E1A7D" w:rsidRDefault="006D1746" w:rsidP="001E1A7D">
      <w:pPr>
        <w:pStyle w:val="NormalWeb"/>
        <w:tabs>
          <w:tab w:val="left" w:pos="270"/>
        </w:tabs>
        <w:spacing w:before="0" w:beforeAutospacing="0" w:after="0" w:afterAutospacing="0"/>
        <w:ind w:left="270" w:hanging="270"/>
        <w:rPr>
          <w:rFonts w:ascii="Arial" w:hAnsi="Arial" w:cs="Arial"/>
          <w:color w:val="000000"/>
          <w:sz w:val="20"/>
          <w:szCs w:val="20"/>
        </w:rPr>
      </w:pPr>
      <w:r w:rsidRPr="006D1746">
        <w:rPr>
          <w:rFonts w:ascii="Arial" w:hAnsi="Arial" w:cs="Arial"/>
          <w:color w:val="000000"/>
          <w:sz w:val="20"/>
          <w:szCs w:val="20"/>
        </w:rPr>
        <w:t>iii)</w:t>
      </w:r>
      <w:r w:rsidR="001E1A7D">
        <w:rPr>
          <w:rFonts w:ascii="Arial" w:hAnsi="Arial" w:cs="Arial"/>
          <w:color w:val="000000"/>
          <w:sz w:val="20"/>
          <w:szCs w:val="20"/>
        </w:rPr>
        <w:tab/>
        <w:t>“</w:t>
      </w:r>
      <w:r w:rsidRPr="006D1746">
        <w:rPr>
          <w:rFonts w:ascii="Arial" w:hAnsi="Arial" w:cs="Arial"/>
          <w:color w:val="000000"/>
          <w:sz w:val="20"/>
          <w:szCs w:val="20"/>
        </w:rPr>
        <w:t>Where Data-Driven Decision-Making Can Go Wrong.” (Harvard Business Review – Luca and Edmondson)</w:t>
      </w:r>
    </w:p>
    <w:p w14:paraId="6D81F2D9" w14:textId="55059512" w:rsidR="006D1746" w:rsidRPr="006D1746" w:rsidRDefault="006D1746" w:rsidP="001E1A7D">
      <w:pPr>
        <w:pStyle w:val="NormalWeb"/>
        <w:tabs>
          <w:tab w:val="left" w:pos="270"/>
        </w:tabs>
        <w:spacing w:before="0" w:beforeAutospacing="0" w:after="0" w:afterAutospacing="0"/>
        <w:ind w:left="270" w:hanging="270"/>
        <w:rPr>
          <w:rFonts w:ascii="Arial" w:hAnsi="Arial" w:cs="Arial"/>
          <w:color w:val="000000"/>
          <w:sz w:val="20"/>
          <w:szCs w:val="20"/>
        </w:rPr>
      </w:pPr>
      <w:r w:rsidRPr="006D1746">
        <w:rPr>
          <w:rFonts w:ascii="Arial" w:hAnsi="Arial" w:cs="Arial"/>
          <w:color w:val="000000"/>
          <w:sz w:val="20"/>
          <w:szCs w:val="20"/>
        </w:rPr>
        <w:t>iv)</w:t>
      </w:r>
      <w:r w:rsidR="001E1A7D">
        <w:rPr>
          <w:rFonts w:ascii="Arial" w:hAnsi="Arial" w:cs="Arial"/>
          <w:color w:val="000000"/>
          <w:sz w:val="20"/>
          <w:szCs w:val="20"/>
        </w:rPr>
        <w:tab/>
      </w:r>
      <w:r w:rsidRPr="006D1746">
        <w:rPr>
          <w:rFonts w:ascii="Arial" w:hAnsi="Arial" w:cs="Arial"/>
          <w:color w:val="000000"/>
          <w:sz w:val="20"/>
          <w:szCs w:val="20"/>
        </w:rPr>
        <w:t>Video: “</w:t>
      </w:r>
      <w:hyperlink r:id="rId20" w:history="1">
        <w:r w:rsidRPr="006D1746">
          <w:rPr>
            <w:rFonts w:ascii="Arial" w:hAnsi="Arial" w:cs="Arial"/>
            <w:color w:val="0000FF"/>
            <w:sz w:val="20"/>
            <w:szCs w:val="20"/>
            <w:u w:val="single"/>
          </w:rPr>
          <w:t>The Inevitable Decline of WeWork</w:t>
        </w:r>
      </w:hyperlink>
      <w:r w:rsidRPr="006D1746">
        <w:rPr>
          <w:rFonts w:ascii="Arial" w:hAnsi="Arial" w:cs="Arial"/>
          <w:color w:val="000000"/>
          <w:sz w:val="20"/>
          <w:szCs w:val="20"/>
        </w:rPr>
        <w:t>”</w:t>
      </w:r>
    </w:p>
    <w:p w14:paraId="24965FE9" w14:textId="2D4E5989" w:rsidR="00924222" w:rsidRDefault="00924222" w:rsidP="00924222">
      <w:pPr>
        <w:pStyle w:val="Heading3"/>
        <w:tabs>
          <w:tab w:val="left" w:pos="270"/>
        </w:tabs>
        <w:spacing w:before="0"/>
        <w:rPr>
          <w:rStyle w:val="IntenseEmphasis"/>
          <w:i w:val="0"/>
          <w:iCs w:val="0"/>
          <w:color w:val="auto"/>
          <w:sz w:val="20"/>
          <w:szCs w:val="20"/>
        </w:rPr>
      </w:pPr>
    </w:p>
    <w:p w14:paraId="550C45E5" w14:textId="7460E923" w:rsidR="000508DE" w:rsidRPr="00F60A28" w:rsidRDefault="00DA3C68" w:rsidP="00F60A28">
      <w:pPr>
        <w:pStyle w:val="Heading3"/>
        <w:spacing w:before="0"/>
        <w:rPr>
          <w:rStyle w:val="IntenseEmphasis"/>
          <w:i w:val="0"/>
          <w:iCs w:val="0"/>
          <w:color w:val="auto"/>
          <w:sz w:val="20"/>
          <w:szCs w:val="20"/>
        </w:rPr>
      </w:pPr>
      <w:r w:rsidRPr="001E35C3">
        <w:rPr>
          <w:rStyle w:val="IntenseEmphasis"/>
          <w:i w:val="0"/>
          <w:iCs w:val="0"/>
          <w:color w:val="auto"/>
          <w:sz w:val="20"/>
          <w:szCs w:val="20"/>
        </w:rPr>
        <w:br/>
      </w:r>
      <w:r w:rsidRPr="003423A7">
        <w:rPr>
          <w:rStyle w:val="IntenseEmphasis"/>
          <w:i w:val="0"/>
          <w:iCs w:val="0"/>
          <w:color w:val="auto"/>
          <w:sz w:val="22"/>
          <w:szCs w:val="22"/>
        </w:rPr>
        <w:t>Participation</w:t>
      </w:r>
      <w:bookmarkEnd w:id="105"/>
      <w:r w:rsidR="009B3240">
        <w:rPr>
          <w:rStyle w:val="IntenseEmphasis"/>
          <w:i w:val="0"/>
          <w:iCs w:val="0"/>
          <w:color w:val="auto"/>
          <w:sz w:val="22"/>
          <w:szCs w:val="22"/>
        </w:rPr>
        <w:t xml:space="preserve">, Engagement &amp; </w:t>
      </w:r>
      <w:r w:rsidR="00180CD8" w:rsidRPr="003423A7">
        <w:rPr>
          <w:rStyle w:val="IntenseEmphasis"/>
          <w:i w:val="0"/>
          <w:iCs w:val="0"/>
          <w:color w:val="auto"/>
          <w:sz w:val="22"/>
          <w:szCs w:val="22"/>
        </w:rPr>
        <w:t>Attendance</w:t>
      </w:r>
    </w:p>
    <w:p w14:paraId="645505AC" w14:textId="77777777" w:rsidR="00180CD8" w:rsidRPr="00DF7A0A" w:rsidRDefault="00180CD8" w:rsidP="006444B6">
      <w:pPr>
        <w:pStyle w:val="style122"/>
        <w:spacing w:before="0" w:beforeAutospacing="0" w:after="0" w:afterAutospacing="0"/>
        <w:rPr>
          <w:rFonts w:ascii="Arial" w:hAnsi="Arial" w:cs="Arial"/>
          <w:color w:val="000000"/>
          <w:sz w:val="16"/>
          <w:szCs w:val="16"/>
        </w:rPr>
      </w:pPr>
    </w:p>
    <w:p w14:paraId="55082E1F" w14:textId="0AD0107D" w:rsidR="006444B6" w:rsidRPr="00F60A28" w:rsidRDefault="00FB3295" w:rsidP="006444B6">
      <w:pPr>
        <w:pStyle w:val="style122"/>
        <w:spacing w:before="0" w:beforeAutospacing="0" w:after="0" w:afterAutospacing="0"/>
        <w:rPr>
          <w:rFonts w:ascii="Arial" w:hAnsi="Arial" w:cs="Arial"/>
          <w:color w:val="000000"/>
          <w:sz w:val="18"/>
          <w:szCs w:val="18"/>
        </w:rPr>
      </w:pPr>
      <w:r w:rsidRPr="00FB3295">
        <w:rPr>
          <w:rFonts w:ascii="Arial" w:hAnsi="Arial" w:cs="Arial"/>
          <w:color w:val="000000"/>
          <w:sz w:val="20"/>
          <w:szCs w:val="20"/>
          <w:u w:val="single"/>
        </w:rPr>
        <w:t>Participation</w:t>
      </w:r>
      <w:r w:rsidR="009B3240">
        <w:rPr>
          <w:rFonts w:ascii="Arial" w:hAnsi="Arial" w:cs="Arial"/>
          <w:color w:val="000000"/>
          <w:sz w:val="20"/>
          <w:szCs w:val="20"/>
          <w:u w:val="single"/>
        </w:rPr>
        <w:t xml:space="preserve"> &amp; Engagement</w:t>
      </w:r>
      <w:r w:rsidR="006444B6">
        <w:rPr>
          <w:color w:val="000000"/>
          <w:sz w:val="22"/>
          <w:szCs w:val="22"/>
        </w:rPr>
        <w:br/>
      </w:r>
      <w:r w:rsidR="006444B6" w:rsidRPr="00F60A28">
        <w:rPr>
          <w:rFonts w:ascii="Arial" w:hAnsi="Arial" w:cs="Arial"/>
          <w:color w:val="000000"/>
          <w:sz w:val="18"/>
          <w:szCs w:val="18"/>
        </w:rPr>
        <w:t>Active participation is necessary for effective learning, for your personal growth, and for turning the class into an enjoyable experience for all of us. So this class will give each student plenty of opportunity to learn through participation. To participate in class in a meaningful manner, students will need to have read the assigned material and completed the specified assignments, as appropriate. I strongly believe that each of us has much to contribute. However, it will not be the volume of your comments and questions that will count the most, but the consistency of good observations and questions that will help the class move along in the learning process. It is the responsibility of the student to attend all classes. The course is fast-paced and covers a lot of topics and material. To complete this course successfully you will need to:</w:t>
      </w:r>
    </w:p>
    <w:p w14:paraId="35DE4210" w14:textId="77777777" w:rsidR="006444B6" w:rsidRPr="00F60A28" w:rsidRDefault="006444B6" w:rsidP="006444B6">
      <w:pPr>
        <w:pStyle w:val="style122"/>
        <w:numPr>
          <w:ilvl w:val="0"/>
          <w:numId w:val="29"/>
        </w:numPr>
        <w:spacing w:before="0" w:beforeAutospacing="0" w:after="0" w:afterAutospacing="0"/>
        <w:rPr>
          <w:rFonts w:ascii="Arial" w:hAnsi="Arial" w:cs="Arial"/>
          <w:color w:val="000000"/>
          <w:sz w:val="18"/>
          <w:szCs w:val="18"/>
        </w:rPr>
      </w:pPr>
      <w:r w:rsidRPr="00F60A28">
        <w:rPr>
          <w:rFonts w:ascii="Arial" w:hAnsi="Arial" w:cs="Arial"/>
          <w:color w:val="000000"/>
          <w:sz w:val="18"/>
          <w:szCs w:val="18"/>
        </w:rPr>
        <w:t>Prepare for each class by completing the specified assignment (see class schedule). There are also several instances in which Application Exercises require advance preparation.  Again, this will be noted in the class schedule.  Case studies which will receive special attention will be noted in the class schedule and pointed out in class; be prepared to participate in a thorough discussion of these cases in particular.</w:t>
      </w:r>
    </w:p>
    <w:p w14:paraId="29693592" w14:textId="77777777" w:rsidR="00FB3295" w:rsidRPr="00F60A28" w:rsidRDefault="006444B6" w:rsidP="00A32E47">
      <w:pPr>
        <w:pStyle w:val="style122"/>
        <w:numPr>
          <w:ilvl w:val="0"/>
          <w:numId w:val="29"/>
        </w:numPr>
        <w:spacing w:before="0" w:beforeAutospacing="0" w:after="0" w:afterAutospacing="0"/>
        <w:rPr>
          <w:rFonts w:ascii="Arial" w:hAnsi="Arial" w:cs="Arial"/>
          <w:color w:val="000000"/>
          <w:sz w:val="18"/>
          <w:szCs w:val="18"/>
        </w:rPr>
      </w:pPr>
      <w:r w:rsidRPr="00F60A28">
        <w:rPr>
          <w:rFonts w:ascii="Arial" w:hAnsi="Arial" w:cs="Arial"/>
          <w:color w:val="000000"/>
          <w:sz w:val="18"/>
          <w:szCs w:val="18"/>
        </w:rPr>
        <w:t xml:space="preserve">Attend and participate in each class. Participation means being an active participant in the class by contributing to discussions in a meaningful manner. Simply showing up does not constitute a high participation grade. To be properly prepared you will need to have completed the class preparation assignment thoroughly. This also means that you should spend your time in class focused on class. Pager and cell phone interruptions are unacceptable, and can result in penalties against your final grade, as can leaving class early or without the instructors prior approval, or excessive absences. A noted disturbance to the class will result in full point penalty to the student's final grade after the first warning. As web surfing and handling email during class is disruptive to other students in class, please refrain from using your computer for purposes other than following class material and/or taking notes. Absences, use of the computer, or other disturbances that is deemed distracting to the class will result in the reduction in your participation grade and even the overall course grade. After the first warning, if additional problems occur, I reserve the right to assign a grade of zero to a student's participation grade. If a student is disrupting a particular class, I reserve the right to remove that student from the class that day. In such a circumstance the student will be receive a zero on assignments (even if they are turned in) or any quizzes given that day.  This can also have implications on project grades (including the deduction of a full letter grade) if disturbances occur that adversely impact other student's performance. </w:t>
      </w:r>
    </w:p>
    <w:p w14:paraId="43572222" w14:textId="3BC20BF1" w:rsidR="00FB3295" w:rsidRPr="00BE18EC" w:rsidRDefault="00D524CE" w:rsidP="00A32E47">
      <w:pPr>
        <w:pStyle w:val="style122"/>
        <w:numPr>
          <w:ilvl w:val="0"/>
          <w:numId w:val="29"/>
        </w:numPr>
        <w:spacing w:before="0" w:beforeAutospacing="0" w:after="0" w:afterAutospacing="0"/>
        <w:rPr>
          <w:rStyle w:val="IntenseEmphasis"/>
          <w:rFonts w:ascii="Arial" w:hAnsi="Arial" w:cs="Arial"/>
          <w:i w:val="0"/>
          <w:iCs w:val="0"/>
          <w:color w:val="000000"/>
          <w:sz w:val="20"/>
          <w:szCs w:val="20"/>
        </w:rPr>
      </w:pPr>
      <w:r w:rsidRPr="00F60A28">
        <w:rPr>
          <w:rStyle w:val="IntenseEmphasis"/>
          <w:rFonts w:ascii="Arial" w:hAnsi="Arial" w:cs="Arial"/>
          <w:i w:val="0"/>
          <w:iCs w:val="0"/>
          <w:color w:val="000000" w:themeColor="text1"/>
          <w:sz w:val="18"/>
          <w:szCs w:val="18"/>
        </w:rPr>
        <w:t>We will periodically have guest speakers in the class. The instructor reserves the right to ask exam questions from the guest speaker and/or base such exams points on the content of the guest speaker's presentation</w:t>
      </w:r>
      <w:r w:rsidR="00FB3295" w:rsidRPr="00F60A28">
        <w:rPr>
          <w:rStyle w:val="IntenseEmphasis"/>
          <w:i w:val="0"/>
          <w:iCs w:val="0"/>
          <w:color w:val="000000" w:themeColor="text1"/>
          <w:sz w:val="18"/>
          <w:szCs w:val="18"/>
        </w:rPr>
        <w:t>.</w:t>
      </w:r>
      <w:r w:rsidR="00BE18EC" w:rsidRPr="00F60A28">
        <w:rPr>
          <w:rStyle w:val="IntenseEmphasis"/>
          <w:i w:val="0"/>
          <w:iCs w:val="0"/>
          <w:color w:val="000000" w:themeColor="text1"/>
          <w:sz w:val="18"/>
          <w:szCs w:val="18"/>
        </w:rPr>
        <w:br/>
      </w:r>
    </w:p>
    <w:p w14:paraId="27560E61" w14:textId="77777777" w:rsidR="00FB3295" w:rsidRPr="00FB3295" w:rsidRDefault="00FB3295" w:rsidP="00FB3295">
      <w:pPr>
        <w:pStyle w:val="style122"/>
        <w:spacing w:before="0" w:beforeAutospacing="0" w:after="0" w:afterAutospacing="0"/>
        <w:rPr>
          <w:rFonts w:ascii="Arial" w:hAnsi="Arial" w:cs="Arial"/>
          <w:color w:val="000000"/>
          <w:sz w:val="20"/>
          <w:szCs w:val="20"/>
          <w:u w:val="single"/>
        </w:rPr>
      </w:pPr>
      <w:r w:rsidRPr="00FB3295">
        <w:rPr>
          <w:rFonts w:ascii="Arial" w:hAnsi="Arial" w:cs="Arial"/>
          <w:color w:val="000000"/>
          <w:sz w:val="20"/>
          <w:szCs w:val="20"/>
          <w:u w:val="single"/>
        </w:rPr>
        <w:t>Attendance</w:t>
      </w:r>
    </w:p>
    <w:p w14:paraId="7DB9090B" w14:textId="1DF347C1" w:rsidR="007059D0" w:rsidRPr="009B3240" w:rsidRDefault="00FB3295" w:rsidP="007059D0">
      <w:pPr>
        <w:pStyle w:val="style122"/>
        <w:spacing w:before="0" w:beforeAutospacing="0" w:after="0" w:afterAutospacing="0"/>
        <w:rPr>
          <w:rFonts w:ascii="Arial" w:hAnsi="Arial" w:cs="Arial"/>
          <w:color w:val="000000"/>
          <w:sz w:val="18"/>
          <w:szCs w:val="18"/>
        </w:rPr>
      </w:pPr>
      <w:r w:rsidRPr="00F60A28">
        <w:rPr>
          <w:rFonts w:ascii="Arial" w:hAnsi="Arial" w:cs="Arial"/>
          <w:color w:val="000000"/>
          <w:sz w:val="18"/>
          <w:szCs w:val="18"/>
        </w:rPr>
        <w:lastRenderedPageBreak/>
        <w:t>100% class attendance is expected where possible. A total of 3 absences will result in no deduction. Each unexcused absence after 3 absences - will result in</w:t>
      </w:r>
      <w:r w:rsidR="007059D0">
        <w:rPr>
          <w:rFonts w:ascii="Arial" w:hAnsi="Arial" w:cs="Arial"/>
          <w:color w:val="000000"/>
          <w:sz w:val="18"/>
          <w:szCs w:val="18"/>
        </w:rPr>
        <w:t xml:space="preserve"> ½ </w:t>
      </w:r>
      <w:r w:rsidRPr="00F60A28">
        <w:rPr>
          <w:rFonts w:ascii="Arial" w:hAnsi="Arial" w:cs="Arial"/>
          <w:color w:val="000000"/>
          <w:sz w:val="18"/>
          <w:szCs w:val="18"/>
        </w:rPr>
        <w:t>% off of the</w:t>
      </w:r>
      <w:r w:rsidR="007059D0">
        <w:rPr>
          <w:rFonts w:ascii="Arial" w:hAnsi="Arial" w:cs="Arial"/>
          <w:color w:val="000000"/>
          <w:sz w:val="18"/>
          <w:szCs w:val="18"/>
        </w:rPr>
        <w:t xml:space="preserve"> final course gr</w:t>
      </w:r>
      <w:r w:rsidRPr="00F60A28">
        <w:rPr>
          <w:rFonts w:ascii="Arial" w:hAnsi="Arial" w:cs="Arial"/>
          <w:color w:val="000000"/>
          <w:sz w:val="18"/>
          <w:szCs w:val="18"/>
        </w:rPr>
        <w:t>ade. Excused Absences: Students are responsible for contacting me in advance to request an excused absence:</w:t>
      </w:r>
      <w:r w:rsidR="00D061E7">
        <w:rPr>
          <w:rFonts w:ascii="Arial" w:hAnsi="Arial" w:cs="Arial"/>
          <w:color w:val="000000"/>
          <w:sz w:val="18"/>
          <w:szCs w:val="18"/>
        </w:rPr>
        <w:t xml:space="preserve"> 1) </w:t>
      </w:r>
      <w:r w:rsidRPr="00F60A28">
        <w:rPr>
          <w:rFonts w:ascii="Arial" w:hAnsi="Arial" w:cs="Arial"/>
          <w:color w:val="000000"/>
          <w:sz w:val="18"/>
          <w:szCs w:val="18"/>
        </w:rPr>
        <w:t>University-excused absences are granted by Campus Life for students absent to represent the University (athletics, national or state meeting of organizations, etc.). Faculty are required to permit students to make up work missed because of official university absences. Note that you need to notify me of university-excused absences so that I can properly record your absence.</w:t>
      </w:r>
      <w:r w:rsidR="00D061E7">
        <w:rPr>
          <w:rFonts w:ascii="Arial" w:hAnsi="Arial" w:cs="Arial"/>
          <w:color w:val="000000"/>
          <w:sz w:val="18"/>
          <w:szCs w:val="18"/>
        </w:rPr>
        <w:t xml:space="preserve"> 2) </w:t>
      </w:r>
      <w:r w:rsidRPr="00F60A28">
        <w:rPr>
          <w:rFonts w:ascii="Arial" w:hAnsi="Arial" w:cs="Arial"/>
          <w:color w:val="000000"/>
          <w:sz w:val="18"/>
          <w:szCs w:val="18"/>
        </w:rPr>
        <w:t>Illness, family emergencies, and career events are not considered official absences; however, excused absences require notice prior to the absence.</w:t>
      </w:r>
      <w:r w:rsidR="00D061E7">
        <w:rPr>
          <w:rFonts w:ascii="Arial" w:hAnsi="Arial" w:cs="Arial"/>
          <w:color w:val="000000"/>
          <w:sz w:val="18"/>
          <w:szCs w:val="18"/>
        </w:rPr>
        <w:t xml:space="preserve"> </w:t>
      </w:r>
      <w:r w:rsidRPr="00F60A28">
        <w:rPr>
          <w:rFonts w:ascii="Arial" w:hAnsi="Arial" w:cs="Arial"/>
          <w:color w:val="000000"/>
          <w:sz w:val="18"/>
          <w:szCs w:val="18"/>
        </w:rPr>
        <w:t xml:space="preserve">When a student misses class for any reason other than an Official University Absence, the student is expected to follow the instructor’s policy as stated in the course syllabus. The student should contact his/her instructor as soon as possible after he/she knows the absence will occur or has occurred. </w:t>
      </w:r>
    </w:p>
    <w:p w14:paraId="3E9CF5FD" w14:textId="77777777" w:rsidR="007059D0" w:rsidRPr="00F60A28" w:rsidRDefault="007059D0" w:rsidP="007059D0">
      <w:pPr>
        <w:pStyle w:val="style122"/>
        <w:spacing w:before="0" w:beforeAutospacing="0" w:after="0" w:afterAutospacing="0"/>
        <w:rPr>
          <w:rFonts w:ascii="Arial" w:hAnsi="Arial" w:cs="Arial"/>
          <w:color w:val="000000"/>
          <w:sz w:val="18"/>
          <w:szCs w:val="18"/>
        </w:rPr>
      </w:pPr>
      <w:r w:rsidRPr="00F60A28">
        <w:rPr>
          <w:rFonts w:ascii="Arial" w:hAnsi="Arial" w:cs="Arial"/>
          <w:color w:val="000000"/>
          <w:sz w:val="18"/>
          <w:szCs w:val="18"/>
        </w:rPr>
        <w:t>In class quizzes can be provided at any time during the class sessions.</w:t>
      </w:r>
    </w:p>
    <w:p w14:paraId="331CE760" w14:textId="2C387EDB" w:rsidR="006F1B28" w:rsidRPr="003423A7" w:rsidRDefault="00D524CE" w:rsidP="00A32E47">
      <w:pPr>
        <w:pStyle w:val="Heading3"/>
        <w:rPr>
          <w:rStyle w:val="IntenseEmphasis"/>
          <w:i w:val="0"/>
          <w:iCs w:val="0"/>
          <w:color w:val="auto"/>
          <w:sz w:val="22"/>
          <w:szCs w:val="22"/>
        </w:rPr>
      </w:pPr>
      <w:bookmarkStart w:id="107" w:name="_Toc205556968"/>
      <w:r w:rsidRPr="003423A7">
        <w:rPr>
          <w:rStyle w:val="IntenseEmphasis"/>
          <w:i w:val="0"/>
          <w:iCs w:val="0"/>
          <w:color w:val="auto"/>
          <w:sz w:val="22"/>
          <w:szCs w:val="22"/>
        </w:rPr>
        <w:t>Group Projects</w:t>
      </w:r>
      <w:bookmarkEnd w:id="107"/>
    </w:p>
    <w:p w14:paraId="47A9FDD9" w14:textId="6B864707" w:rsidR="00DC0C20" w:rsidRPr="00F60A28" w:rsidRDefault="00B71886" w:rsidP="00D061E7">
      <w:pPr>
        <w:tabs>
          <w:tab w:val="left" w:pos="180"/>
        </w:tabs>
        <w:spacing w:before="0"/>
        <w:ind w:left="187" w:hanging="187"/>
        <w:rPr>
          <w:rStyle w:val="IntenseEmphasis"/>
          <w:i w:val="0"/>
          <w:iCs w:val="0"/>
          <w:color w:val="000000" w:themeColor="text1"/>
          <w:sz w:val="18"/>
          <w:szCs w:val="18"/>
        </w:rPr>
      </w:pPr>
      <w:r w:rsidRPr="00F60A28">
        <w:rPr>
          <w:rStyle w:val="IntenseEmphasis"/>
          <w:i w:val="0"/>
          <w:iCs w:val="0"/>
          <w:color w:val="000000" w:themeColor="text1"/>
          <w:sz w:val="18"/>
          <w:szCs w:val="18"/>
        </w:rPr>
        <w:t>There are two group projects in this course:</w:t>
      </w:r>
      <w:r w:rsidRPr="00F60A28">
        <w:rPr>
          <w:rStyle w:val="IntenseEmphasis"/>
          <w:i w:val="0"/>
          <w:iCs w:val="0"/>
          <w:color w:val="000000" w:themeColor="text1"/>
          <w:sz w:val="18"/>
          <w:szCs w:val="18"/>
        </w:rPr>
        <w:br/>
        <w:t>1) Technology Project Presentation</w:t>
      </w:r>
      <w:r w:rsidR="00C01F17" w:rsidRPr="00F60A28">
        <w:rPr>
          <w:rStyle w:val="IntenseEmphasis"/>
          <w:i w:val="0"/>
          <w:iCs w:val="0"/>
          <w:color w:val="000000" w:themeColor="text1"/>
          <w:sz w:val="18"/>
          <w:szCs w:val="18"/>
        </w:rPr>
        <w:t xml:space="preserve"> (1</w:t>
      </w:r>
      <w:r w:rsidR="00810A6D">
        <w:rPr>
          <w:rStyle w:val="IntenseEmphasis"/>
          <w:i w:val="0"/>
          <w:iCs w:val="0"/>
          <w:color w:val="000000" w:themeColor="text1"/>
          <w:sz w:val="18"/>
          <w:szCs w:val="18"/>
        </w:rPr>
        <w:t>0</w:t>
      </w:r>
      <w:r w:rsidR="00C01F17" w:rsidRPr="00F60A28">
        <w:rPr>
          <w:rStyle w:val="IntenseEmphasis"/>
          <w:i w:val="0"/>
          <w:iCs w:val="0"/>
          <w:color w:val="000000" w:themeColor="text1"/>
          <w:sz w:val="18"/>
          <w:szCs w:val="18"/>
        </w:rPr>
        <w:t>% of course grade)</w:t>
      </w:r>
    </w:p>
    <w:p w14:paraId="680B4A1C" w14:textId="0CDF1765" w:rsidR="00C01F17" w:rsidRPr="00F60A28" w:rsidRDefault="00DC0C20" w:rsidP="00D061E7">
      <w:pPr>
        <w:tabs>
          <w:tab w:val="left" w:pos="180"/>
        </w:tabs>
        <w:spacing w:before="0"/>
        <w:ind w:left="187" w:hanging="187"/>
        <w:rPr>
          <w:sz w:val="18"/>
          <w:szCs w:val="18"/>
        </w:rPr>
      </w:pPr>
      <w:r w:rsidRPr="00F60A28">
        <w:rPr>
          <w:rStyle w:val="IntenseEmphasis"/>
          <w:i w:val="0"/>
          <w:iCs w:val="0"/>
          <w:color w:val="000000" w:themeColor="text1"/>
          <w:sz w:val="18"/>
          <w:szCs w:val="18"/>
        </w:rPr>
        <w:tab/>
      </w:r>
      <w:r w:rsidR="00B71886" w:rsidRPr="00F60A28">
        <w:rPr>
          <w:rStyle w:val="IntenseEmphasis"/>
          <w:i w:val="0"/>
          <w:iCs w:val="0"/>
          <w:color w:val="000000" w:themeColor="text1"/>
          <w:sz w:val="18"/>
          <w:szCs w:val="18"/>
        </w:rPr>
        <w:t>2)</w:t>
      </w:r>
      <w:r w:rsidRPr="00F60A28">
        <w:rPr>
          <w:rStyle w:val="IntenseEmphasis"/>
          <w:i w:val="0"/>
          <w:iCs w:val="0"/>
          <w:color w:val="000000" w:themeColor="text1"/>
          <w:sz w:val="18"/>
          <w:szCs w:val="18"/>
        </w:rPr>
        <w:t xml:space="preserve"> </w:t>
      </w:r>
      <w:r w:rsidR="00B71886" w:rsidRPr="00F60A28">
        <w:rPr>
          <w:rStyle w:val="IntenseEmphasis"/>
          <w:i w:val="0"/>
          <w:iCs w:val="0"/>
          <w:color w:val="000000" w:themeColor="text1"/>
          <w:sz w:val="18"/>
          <w:szCs w:val="18"/>
        </w:rPr>
        <w:t>Alteryx/Tableau Project</w:t>
      </w:r>
      <w:r w:rsidR="00C01F17" w:rsidRPr="00F60A28">
        <w:rPr>
          <w:rStyle w:val="IntenseEmphasis"/>
          <w:i w:val="0"/>
          <w:iCs w:val="0"/>
          <w:color w:val="000000" w:themeColor="text1"/>
          <w:sz w:val="18"/>
          <w:szCs w:val="18"/>
        </w:rPr>
        <w:t xml:space="preserve"> (2</w:t>
      </w:r>
      <w:r w:rsidR="00810A6D">
        <w:rPr>
          <w:rStyle w:val="IntenseEmphasis"/>
          <w:i w:val="0"/>
          <w:iCs w:val="0"/>
          <w:color w:val="000000" w:themeColor="text1"/>
          <w:sz w:val="18"/>
          <w:szCs w:val="18"/>
        </w:rPr>
        <w:t>0</w:t>
      </w:r>
      <w:r w:rsidR="00C01F17" w:rsidRPr="00F60A28">
        <w:rPr>
          <w:rStyle w:val="IntenseEmphasis"/>
          <w:i w:val="0"/>
          <w:iCs w:val="0"/>
          <w:color w:val="000000" w:themeColor="text1"/>
          <w:sz w:val="18"/>
          <w:szCs w:val="18"/>
        </w:rPr>
        <w:t>% of course grade)</w:t>
      </w:r>
    </w:p>
    <w:p w14:paraId="274D1D87" w14:textId="632F5745" w:rsidR="00B71886" w:rsidRPr="00D061E7" w:rsidRDefault="008A19E9" w:rsidP="00D061E7">
      <w:pPr>
        <w:spacing w:before="0"/>
        <w:rPr>
          <w:rStyle w:val="IntenseEmphasis"/>
          <w:i w:val="0"/>
          <w:iCs w:val="0"/>
          <w:color w:val="000000" w:themeColor="text1"/>
          <w:sz w:val="16"/>
          <w:szCs w:val="16"/>
        </w:rPr>
      </w:pPr>
      <w:r>
        <w:rPr>
          <w:rStyle w:val="IntenseEmphasis"/>
          <w:i w:val="0"/>
          <w:iCs w:val="0"/>
          <w:color w:val="000000" w:themeColor="text1"/>
          <w:sz w:val="18"/>
          <w:szCs w:val="18"/>
        </w:rPr>
        <w:br/>
      </w:r>
      <w:r w:rsidR="00C01F17" w:rsidRPr="00F60A28">
        <w:rPr>
          <w:rStyle w:val="IntenseEmphasis"/>
          <w:i w:val="0"/>
          <w:iCs w:val="0"/>
          <w:color w:val="000000" w:themeColor="text1"/>
          <w:sz w:val="18"/>
          <w:szCs w:val="18"/>
        </w:rPr>
        <w:t xml:space="preserve">Team members will be randomly selected for group. Projects 1 and 2 will have different team members (based on random selection each time). </w:t>
      </w:r>
      <w:r w:rsidR="00B71886" w:rsidRPr="00F60A28">
        <w:rPr>
          <w:rStyle w:val="IntenseEmphasis"/>
          <w:i w:val="0"/>
          <w:iCs w:val="0"/>
          <w:color w:val="000000" w:themeColor="text1"/>
          <w:sz w:val="18"/>
          <w:szCs w:val="18"/>
        </w:rPr>
        <w:t>Group Performance refers to the peer evaluation conducted by each group after the completion of the team project. This evaluation is optional - but it is recommended. Each student will rate the other members of the group according to their contribution to the group against a variety of criteria.  This evaluation is then factored into the raw score used to compute final grades.  Note: The group project grade will not count to bring up the student's overall course grade unless the student's overall exam grade average is a C (70%) or above. In other words, the course project cannot help a student get a higher grade if that student has a C- average or below as an individual exam average.</w:t>
      </w:r>
      <w:r w:rsidR="00DB1762">
        <w:rPr>
          <w:rStyle w:val="IntenseEmphasis"/>
          <w:i w:val="0"/>
          <w:iCs w:val="0"/>
          <w:color w:val="000000" w:themeColor="text1"/>
          <w:sz w:val="20"/>
          <w:szCs w:val="20"/>
        </w:rPr>
        <w:br/>
      </w:r>
    </w:p>
    <w:p w14:paraId="2E185218" w14:textId="524D4751" w:rsidR="006F1B28" w:rsidRPr="003423A7" w:rsidRDefault="00DA3C68" w:rsidP="00DB1762">
      <w:pPr>
        <w:pStyle w:val="Heading3"/>
        <w:spacing w:before="0"/>
        <w:rPr>
          <w:rStyle w:val="IntenseEmphasis"/>
          <w:i w:val="0"/>
          <w:iCs w:val="0"/>
          <w:color w:val="auto"/>
          <w:sz w:val="22"/>
          <w:szCs w:val="22"/>
        </w:rPr>
      </w:pPr>
      <w:bookmarkStart w:id="108" w:name="_Toc205556969"/>
      <w:r w:rsidRPr="003423A7">
        <w:rPr>
          <w:rStyle w:val="IntenseEmphasis"/>
          <w:i w:val="0"/>
          <w:iCs w:val="0"/>
          <w:color w:val="auto"/>
          <w:sz w:val="22"/>
          <w:szCs w:val="22"/>
        </w:rPr>
        <w:t>Exams</w:t>
      </w:r>
      <w:bookmarkEnd w:id="108"/>
    </w:p>
    <w:p w14:paraId="600DD296" w14:textId="7E79E8C9" w:rsidR="00DA3C68" w:rsidRPr="00F60A28" w:rsidRDefault="00DA3C68" w:rsidP="00DB1762">
      <w:pPr>
        <w:pStyle w:val="Heading2"/>
        <w:spacing w:before="0"/>
        <w:rPr>
          <w:rStyle w:val="IntenseEmphasis"/>
          <w:b w:val="0"/>
          <w:i w:val="0"/>
          <w:iCs w:val="0"/>
          <w:color w:val="000000" w:themeColor="text1"/>
          <w:sz w:val="18"/>
          <w:szCs w:val="18"/>
        </w:rPr>
      </w:pPr>
      <w:bookmarkStart w:id="109" w:name="_Toc54971914"/>
      <w:bookmarkStart w:id="110" w:name="_Toc76025958"/>
      <w:bookmarkStart w:id="111" w:name="_Toc79681482"/>
      <w:bookmarkStart w:id="112" w:name="_Toc76025894"/>
      <w:bookmarkStart w:id="113" w:name="_Toc79682582"/>
      <w:bookmarkStart w:id="114" w:name="_Toc153201317"/>
      <w:bookmarkStart w:id="115" w:name="_Toc153290037"/>
      <w:bookmarkStart w:id="116" w:name="_Toc153290085"/>
      <w:bookmarkStart w:id="117" w:name="_Toc153290667"/>
      <w:bookmarkStart w:id="118" w:name="_Toc205556970"/>
      <w:r w:rsidRPr="00D061E7">
        <w:rPr>
          <w:rStyle w:val="IntenseEmphasis"/>
          <w:bCs/>
          <w:i w:val="0"/>
          <w:iCs w:val="0"/>
          <w:color w:val="000000" w:themeColor="text1"/>
          <w:sz w:val="18"/>
          <w:szCs w:val="18"/>
          <w:u w:val="single"/>
        </w:rPr>
        <w:t>Exam 1</w:t>
      </w:r>
      <w:r w:rsidRPr="00F60A28">
        <w:rPr>
          <w:rStyle w:val="IntenseEmphasis"/>
          <w:b w:val="0"/>
          <w:i w:val="0"/>
          <w:iCs w:val="0"/>
          <w:color w:val="000000" w:themeColor="text1"/>
          <w:sz w:val="18"/>
          <w:szCs w:val="18"/>
        </w:rPr>
        <w:t>: Covers material from weeks 1-5 and is worth 2</w:t>
      </w:r>
      <w:r w:rsidR="0030479C">
        <w:rPr>
          <w:rStyle w:val="IntenseEmphasis"/>
          <w:b w:val="0"/>
          <w:i w:val="0"/>
          <w:iCs w:val="0"/>
          <w:color w:val="000000" w:themeColor="text1"/>
          <w:sz w:val="18"/>
          <w:szCs w:val="18"/>
        </w:rPr>
        <w:t>5</w:t>
      </w:r>
      <w:r w:rsidRPr="00F60A28">
        <w:rPr>
          <w:rStyle w:val="IntenseEmphasis"/>
          <w:b w:val="0"/>
          <w:i w:val="0"/>
          <w:iCs w:val="0"/>
          <w:color w:val="000000" w:themeColor="text1"/>
          <w:sz w:val="18"/>
          <w:szCs w:val="18"/>
        </w:rPr>
        <w:t>% of the course grade.</w:t>
      </w:r>
    </w:p>
    <w:p w14:paraId="6066260D" w14:textId="0E1B4138" w:rsidR="00C01F17" w:rsidRDefault="00DA3C68" w:rsidP="00755A15">
      <w:pPr>
        <w:pStyle w:val="Heading2"/>
        <w:spacing w:before="0"/>
        <w:rPr>
          <w:rStyle w:val="IntenseEmphasis"/>
          <w:b w:val="0"/>
          <w:i w:val="0"/>
          <w:iCs w:val="0"/>
          <w:color w:val="000000" w:themeColor="text1"/>
          <w:sz w:val="18"/>
          <w:szCs w:val="18"/>
        </w:rPr>
      </w:pPr>
      <w:r w:rsidRPr="00D061E7">
        <w:rPr>
          <w:rStyle w:val="IntenseEmphasis"/>
          <w:bCs/>
          <w:i w:val="0"/>
          <w:iCs w:val="0"/>
          <w:color w:val="000000" w:themeColor="text1"/>
          <w:sz w:val="18"/>
          <w:szCs w:val="18"/>
          <w:u w:val="single"/>
        </w:rPr>
        <w:t>Exam 2</w:t>
      </w:r>
      <w:r w:rsidRPr="00F60A28">
        <w:rPr>
          <w:rStyle w:val="IntenseEmphasis"/>
          <w:b w:val="0"/>
          <w:i w:val="0"/>
          <w:iCs w:val="0"/>
          <w:color w:val="000000" w:themeColor="text1"/>
          <w:sz w:val="18"/>
          <w:szCs w:val="18"/>
        </w:rPr>
        <w:t xml:space="preserve"> (Final Exam): </w:t>
      </w:r>
      <w:r w:rsidR="00F868CC" w:rsidRPr="00F60A28">
        <w:rPr>
          <w:rStyle w:val="IntenseEmphasis"/>
          <w:b w:val="0"/>
          <w:i w:val="0"/>
          <w:iCs w:val="0"/>
          <w:color w:val="000000" w:themeColor="text1"/>
          <w:sz w:val="18"/>
          <w:szCs w:val="18"/>
        </w:rPr>
        <w:t>3</w:t>
      </w:r>
      <w:r w:rsidR="00810A6D">
        <w:rPr>
          <w:rStyle w:val="IntenseEmphasis"/>
          <w:b w:val="0"/>
          <w:i w:val="0"/>
          <w:iCs w:val="0"/>
          <w:color w:val="000000" w:themeColor="text1"/>
          <w:sz w:val="18"/>
          <w:szCs w:val="18"/>
        </w:rPr>
        <w:t>5</w:t>
      </w:r>
      <w:r w:rsidR="00F868CC" w:rsidRPr="00F60A28">
        <w:rPr>
          <w:rStyle w:val="IntenseEmphasis"/>
          <w:b w:val="0"/>
          <w:i w:val="0"/>
          <w:iCs w:val="0"/>
          <w:color w:val="000000" w:themeColor="text1"/>
          <w:sz w:val="18"/>
          <w:szCs w:val="18"/>
        </w:rPr>
        <w:t>% of the course grade</w:t>
      </w:r>
      <w:r w:rsidR="001B0515">
        <w:rPr>
          <w:rStyle w:val="IntenseEmphasis"/>
          <w:b w:val="0"/>
          <w:i w:val="0"/>
          <w:iCs w:val="0"/>
          <w:color w:val="000000" w:themeColor="text1"/>
          <w:sz w:val="18"/>
          <w:szCs w:val="18"/>
        </w:rPr>
        <w:t>:</w:t>
      </w:r>
      <w:r w:rsidRPr="00F60A28">
        <w:rPr>
          <w:rStyle w:val="IntenseEmphasis"/>
          <w:b w:val="0"/>
          <w:i w:val="0"/>
          <w:iCs w:val="0"/>
          <w:color w:val="000000" w:themeColor="text1"/>
          <w:sz w:val="18"/>
          <w:szCs w:val="18"/>
        </w:rPr>
        <w:t xml:space="preserve"> not cumulative and covers material from weeks 9-14. </w:t>
      </w:r>
    </w:p>
    <w:p w14:paraId="6BE60B1B" w14:textId="70540ECF" w:rsidR="004B296D" w:rsidRPr="005D03EF" w:rsidRDefault="00C961A4" w:rsidP="00D061E7">
      <w:pPr>
        <w:pStyle w:val="Heading2"/>
        <w:spacing w:before="120"/>
      </w:pPr>
      <w:bookmarkStart w:id="119" w:name="_Toc54971915"/>
      <w:bookmarkStart w:id="120" w:name="_Toc76025959"/>
      <w:bookmarkStart w:id="121" w:name="_Toc79681483"/>
      <w:bookmarkStart w:id="122" w:name="_Toc76025895"/>
      <w:bookmarkStart w:id="123" w:name="_Toc79682583"/>
      <w:bookmarkStart w:id="124" w:name="_Toc153201318"/>
      <w:bookmarkStart w:id="125" w:name="_Toc153290038"/>
      <w:bookmarkStart w:id="126" w:name="_Toc153290086"/>
      <w:bookmarkStart w:id="127" w:name="_Toc153290668"/>
      <w:bookmarkStart w:id="128" w:name="_Toc205556973"/>
      <w:bookmarkEnd w:id="109"/>
      <w:bookmarkEnd w:id="110"/>
      <w:bookmarkEnd w:id="111"/>
      <w:bookmarkEnd w:id="112"/>
      <w:bookmarkEnd w:id="113"/>
      <w:bookmarkEnd w:id="114"/>
      <w:bookmarkEnd w:id="115"/>
      <w:bookmarkEnd w:id="116"/>
      <w:bookmarkEnd w:id="117"/>
      <w:bookmarkEnd w:id="118"/>
      <w:r w:rsidRPr="00B50CA0">
        <w:t xml:space="preserve">Course Assignments &amp; </w:t>
      </w:r>
      <w:r w:rsidR="005202DB" w:rsidRPr="00B50CA0">
        <w:t>Final Grade</w:t>
      </w:r>
      <w:bookmarkStart w:id="129" w:name="_Toc54971916"/>
      <w:bookmarkStart w:id="130" w:name="_Toc76025960"/>
      <w:bookmarkStart w:id="131" w:name="_Toc79681484"/>
      <w:bookmarkStart w:id="132" w:name="_Toc76025896"/>
      <w:bookmarkStart w:id="133" w:name="_Toc79682584"/>
      <w:bookmarkStart w:id="134" w:name="_Toc153201319"/>
      <w:bookmarkStart w:id="135" w:name="_Toc153290039"/>
      <w:bookmarkStart w:id="136" w:name="_Toc153290087"/>
      <w:bookmarkStart w:id="137" w:name="_Toc153290669"/>
      <w:bookmarkEnd w:id="119"/>
      <w:bookmarkEnd w:id="120"/>
      <w:bookmarkEnd w:id="121"/>
      <w:bookmarkEnd w:id="122"/>
      <w:bookmarkEnd w:id="123"/>
      <w:bookmarkEnd w:id="124"/>
      <w:bookmarkEnd w:id="125"/>
      <w:bookmarkEnd w:id="126"/>
      <w:bookmarkEnd w:id="127"/>
      <w:bookmarkEnd w:id="128"/>
    </w:p>
    <w:tbl>
      <w:tblPr>
        <w:tblStyle w:val="GridTable4-Accent3"/>
        <w:tblpPr w:leftFromText="180" w:rightFromText="180" w:vertAnchor="text" w:tblpXSpec="center" w:tblpY="178"/>
        <w:tblW w:w="6835" w:type="dxa"/>
        <w:tblLayout w:type="fixed"/>
        <w:tblLook w:val="04A0" w:firstRow="1" w:lastRow="0" w:firstColumn="1" w:lastColumn="0" w:noHBand="0" w:noVBand="1"/>
        <w:tblCaption w:val="Final +/- Grade Scale"/>
        <w:tblDescription w:val="This table shows how a numerical final grade earned in the course will be translated to a letter grade submitted to the registrar.&#10;&#10;Details a sample +/- grading scale giving ranges for each letter grade option. &#10;A  94–100&#10;A- 90–93&#10;B+ 87–89&#10;B 84–86&#10;B- 80–8"/>
      </w:tblPr>
      <w:tblGrid>
        <w:gridCol w:w="4921"/>
        <w:gridCol w:w="1914"/>
      </w:tblGrid>
      <w:tr w:rsidR="00E94146" w:rsidRPr="00F60A28" w14:paraId="74669785" w14:textId="77777777" w:rsidTr="00F60A28">
        <w:trPr>
          <w:cnfStyle w:val="100000000000" w:firstRow="1" w:lastRow="0" w:firstColumn="0" w:lastColumn="0" w:oddVBand="0" w:evenVBand="0" w:oddHBand="0" w:evenHBand="0" w:firstRowFirstColumn="0" w:firstRowLastColumn="0" w:lastRowFirstColumn="0" w:lastRowLastColumn="0"/>
          <w:trHeight w:hRule="exact" w:val="288"/>
          <w:tblHeader/>
        </w:trPr>
        <w:tc>
          <w:tcPr>
            <w:cnfStyle w:val="001000000000" w:firstRow="0" w:lastRow="0" w:firstColumn="1" w:lastColumn="0" w:oddVBand="0" w:evenVBand="0" w:oddHBand="0" w:evenHBand="0" w:firstRowFirstColumn="0" w:firstRowLastColumn="0" w:lastRowFirstColumn="0" w:lastRowLastColumn="0"/>
            <w:tcW w:w="4921" w:type="dxa"/>
            <w:tcBorders>
              <w:top w:val="dotted" w:sz="4" w:space="0" w:color="auto"/>
              <w:left w:val="dotted" w:sz="4" w:space="0" w:color="auto"/>
            </w:tcBorders>
            <w:shd w:val="clear" w:color="auto" w:fill="000000" w:themeFill="text1"/>
            <w:vAlign w:val="center"/>
          </w:tcPr>
          <w:p w14:paraId="568A0C50" w14:textId="77777777" w:rsidR="00E94146" w:rsidRPr="00F60A28" w:rsidRDefault="00E94146" w:rsidP="00770252">
            <w:pPr>
              <w:spacing w:before="0"/>
              <w:jc w:val="center"/>
              <w:rPr>
                <w:sz w:val="20"/>
                <w:szCs w:val="20"/>
              </w:rPr>
            </w:pPr>
            <w:r w:rsidRPr="00F60A28">
              <w:rPr>
                <w:sz w:val="20"/>
                <w:szCs w:val="20"/>
              </w:rPr>
              <w:t>Assignments</w:t>
            </w:r>
          </w:p>
        </w:tc>
        <w:tc>
          <w:tcPr>
            <w:tcW w:w="1914" w:type="dxa"/>
            <w:tcBorders>
              <w:top w:val="dotted" w:sz="4" w:space="0" w:color="auto"/>
              <w:right w:val="dotted" w:sz="4" w:space="0" w:color="auto"/>
            </w:tcBorders>
            <w:shd w:val="clear" w:color="auto" w:fill="000000" w:themeFill="text1"/>
            <w:vAlign w:val="center"/>
          </w:tcPr>
          <w:p w14:paraId="0907341B" w14:textId="7864B102" w:rsidR="00E94146" w:rsidRPr="00F60A28" w:rsidRDefault="00E94146" w:rsidP="00770252">
            <w:pPr>
              <w:spacing w:before="0"/>
              <w:jc w:val="center"/>
              <w:cnfStyle w:val="100000000000" w:firstRow="1" w:lastRow="0" w:firstColumn="0" w:lastColumn="0" w:oddVBand="0" w:evenVBand="0" w:oddHBand="0" w:evenHBand="0" w:firstRowFirstColumn="0" w:firstRowLastColumn="0" w:lastRowFirstColumn="0" w:lastRowLastColumn="0"/>
              <w:rPr>
                <w:sz w:val="20"/>
                <w:szCs w:val="20"/>
              </w:rPr>
            </w:pPr>
            <w:r w:rsidRPr="00F60A28">
              <w:rPr>
                <w:sz w:val="20"/>
                <w:szCs w:val="20"/>
              </w:rPr>
              <w:t>Percentage</w:t>
            </w:r>
          </w:p>
        </w:tc>
      </w:tr>
      <w:tr w:rsidR="00770252" w:rsidRPr="00F60A28" w14:paraId="145C07AC" w14:textId="77777777" w:rsidTr="00F60A28">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4921" w:type="dxa"/>
            <w:tcBorders>
              <w:top w:val="single" w:sz="4" w:space="0" w:color="A5A5A5" w:themeColor="accent3"/>
              <w:left w:val="dotted" w:sz="4" w:space="0" w:color="auto"/>
              <w:bottom w:val="single" w:sz="4" w:space="0" w:color="A5A5A5" w:themeColor="accent3"/>
              <w:right w:val="single" w:sz="4" w:space="0" w:color="A5A5A5" w:themeColor="accent3"/>
            </w:tcBorders>
            <w:vAlign w:val="center"/>
          </w:tcPr>
          <w:p w14:paraId="10CAFAE7" w14:textId="6E3E745E" w:rsidR="00770252" w:rsidRPr="00F60A28" w:rsidRDefault="00770252" w:rsidP="00770252">
            <w:pPr>
              <w:spacing w:before="0"/>
              <w:jc w:val="center"/>
              <w:rPr>
                <w:sz w:val="20"/>
                <w:szCs w:val="20"/>
              </w:rPr>
            </w:pPr>
            <w:r w:rsidRPr="00F60A28">
              <w:rPr>
                <w:sz w:val="20"/>
                <w:szCs w:val="20"/>
              </w:rPr>
              <w:t>Assignments (individual)</w:t>
            </w:r>
          </w:p>
        </w:tc>
        <w:tc>
          <w:tcPr>
            <w:tcW w:w="1914" w:type="dxa"/>
            <w:tcBorders>
              <w:top w:val="single" w:sz="4" w:space="0" w:color="A5A5A5" w:themeColor="accent3"/>
              <w:left w:val="single" w:sz="4" w:space="0" w:color="A5A5A5" w:themeColor="accent3"/>
              <w:bottom w:val="single" w:sz="4" w:space="0" w:color="A5A5A5" w:themeColor="accent3"/>
              <w:right w:val="dotted" w:sz="4" w:space="0" w:color="auto"/>
            </w:tcBorders>
            <w:vAlign w:val="center"/>
          </w:tcPr>
          <w:p w14:paraId="56083813" w14:textId="411FE893" w:rsidR="00770252" w:rsidRPr="00F60A28" w:rsidRDefault="00770252" w:rsidP="00770252">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F60A28">
              <w:rPr>
                <w:sz w:val="20"/>
                <w:szCs w:val="20"/>
              </w:rPr>
              <w:t>10%</w:t>
            </w:r>
          </w:p>
        </w:tc>
      </w:tr>
      <w:tr w:rsidR="00770252" w:rsidRPr="00F60A28" w14:paraId="37EDAE78" w14:textId="77777777" w:rsidTr="00F60A28">
        <w:trPr>
          <w:trHeight w:hRule="exact" w:val="288"/>
        </w:trPr>
        <w:tc>
          <w:tcPr>
            <w:cnfStyle w:val="001000000000" w:firstRow="0" w:lastRow="0" w:firstColumn="1" w:lastColumn="0" w:oddVBand="0" w:evenVBand="0" w:oddHBand="0" w:evenHBand="0" w:firstRowFirstColumn="0" w:firstRowLastColumn="0" w:lastRowFirstColumn="0" w:lastRowLastColumn="0"/>
            <w:tcW w:w="4921" w:type="dxa"/>
            <w:tcBorders>
              <w:top w:val="single" w:sz="4" w:space="0" w:color="A5A5A5" w:themeColor="accent3"/>
              <w:left w:val="dotted" w:sz="4" w:space="0" w:color="auto"/>
              <w:bottom w:val="single" w:sz="4" w:space="0" w:color="A5A5A5" w:themeColor="accent3"/>
              <w:right w:val="single" w:sz="4" w:space="0" w:color="A5A5A5" w:themeColor="accent3"/>
            </w:tcBorders>
            <w:vAlign w:val="center"/>
          </w:tcPr>
          <w:p w14:paraId="3EC907B0" w14:textId="3631F980" w:rsidR="00770252" w:rsidRPr="00F60A28" w:rsidRDefault="00770252" w:rsidP="00770252">
            <w:pPr>
              <w:spacing w:before="0"/>
              <w:jc w:val="center"/>
              <w:rPr>
                <w:sz w:val="20"/>
                <w:szCs w:val="20"/>
              </w:rPr>
            </w:pPr>
            <w:r w:rsidRPr="00F60A28">
              <w:rPr>
                <w:sz w:val="20"/>
                <w:szCs w:val="20"/>
              </w:rPr>
              <w:t>Technology Project (team)</w:t>
            </w:r>
          </w:p>
        </w:tc>
        <w:tc>
          <w:tcPr>
            <w:tcW w:w="1914" w:type="dxa"/>
            <w:tcBorders>
              <w:top w:val="single" w:sz="4" w:space="0" w:color="A5A5A5" w:themeColor="accent3"/>
              <w:left w:val="single" w:sz="4" w:space="0" w:color="A5A5A5" w:themeColor="accent3"/>
              <w:bottom w:val="single" w:sz="4" w:space="0" w:color="A5A5A5" w:themeColor="accent3"/>
              <w:right w:val="dotted" w:sz="4" w:space="0" w:color="auto"/>
            </w:tcBorders>
            <w:vAlign w:val="center"/>
          </w:tcPr>
          <w:p w14:paraId="4138B7BD" w14:textId="22DB9ADC" w:rsidR="00770252" w:rsidRPr="00F60A28" w:rsidRDefault="00770252" w:rsidP="00770252">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sidRPr="00F60A28">
              <w:rPr>
                <w:sz w:val="20"/>
                <w:szCs w:val="20"/>
              </w:rPr>
              <w:t>1</w:t>
            </w:r>
            <w:r w:rsidR="00A773FA">
              <w:rPr>
                <w:sz w:val="20"/>
                <w:szCs w:val="20"/>
              </w:rPr>
              <w:t>0</w:t>
            </w:r>
            <w:r w:rsidRPr="00F60A28">
              <w:rPr>
                <w:sz w:val="20"/>
                <w:szCs w:val="20"/>
              </w:rPr>
              <w:t>%</w:t>
            </w:r>
          </w:p>
        </w:tc>
      </w:tr>
      <w:tr w:rsidR="00770252" w:rsidRPr="00F60A28" w14:paraId="59E6A3F5" w14:textId="77777777" w:rsidTr="00F60A28">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4921" w:type="dxa"/>
            <w:tcBorders>
              <w:top w:val="single" w:sz="4" w:space="0" w:color="A5A5A5" w:themeColor="accent3"/>
              <w:left w:val="dotted" w:sz="4" w:space="0" w:color="auto"/>
              <w:bottom w:val="single" w:sz="4" w:space="0" w:color="A5A5A5" w:themeColor="accent3"/>
              <w:right w:val="single" w:sz="4" w:space="0" w:color="A5A5A5" w:themeColor="accent3"/>
            </w:tcBorders>
            <w:vAlign w:val="center"/>
          </w:tcPr>
          <w:p w14:paraId="344AFF25" w14:textId="51614A36" w:rsidR="00770252" w:rsidRPr="00F60A28" w:rsidRDefault="00770252" w:rsidP="00770252">
            <w:pPr>
              <w:spacing w:before="0"/>
              <w:jc w:val="center"/>
              <w:rPr>
                <w:sz w:val="20"/>
                <w:szCs w:val="20"/>
              </w:rPr>
            </w:pPr>
            <w:r w:rsidRPr="00F60A28">
              <w:rPr>
                <w:sz w:val="20"/>
                <w:szCs w:val="20"/>
              </w:rPr>
              <w:t>Alteryx-Tableau Project (team)</w:t>
            </w:r>
          </w:p>
        </w:tc>
        <w:tc>
          <w:tcPr>
            <w:tcW w:w="1914" w:type="dxa"/>
            <w:tcBorders>
              <w:top w:val="single" w:sz="4" w:space="0" w:color="A5A5A5" w:themeColor="accent3"/>
              <w:left w:val="single" w:sz="4" w:space="0" w:color="A5A5A5" w:themeColor="accent3"/>
              <w:bottom w:val="single" w:sz="4" w:space="0" w:color="A5A5A5" w:themeColor="accent3"/>
              <w:right w:val="dotted" w:sz="4" w:space="0" w:color="auto"/>
            </w:tcBorders>
            <w:vAlign w:val="center"/>
          </w:tcPr>
          <w:p w14:paraId="3C2B0835" w14:textId="1D02BC46" w:rsidR="00770252" w:rsidRPr="00F60A28" w:rsidRDefault="00770252" w:rsidP="00770252">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F60A28">
              <w:rPr>
                <w:sz w:val="20"/>
                <w:szCs w:val="20"/>
              </w:rPr>
              <w:t>2</w:t>
            </w:r>
            <w:r w:rsidR="00A773FA">
              <w:rPr>
                <w:sz w:val="20"/>
                <w:szCs w:val="20"/>
              </w:rPr>
              <w:t>0</w:t>
            </w:r>
            <w:r w:rsidRPr="00F60A28">
              <w:rPr>
                <w:sz w:val="20"/>
                <w:szCs w:val="20"/>
              </w:rPr>
              <w:t>%</w:t>
            </w:r>
          </w:p>
        </w:tc>
      </w:tr>
      <w:tr w:rsidR="00770252" w:rsidRPr="00F60A28" w14:paraId="762A321C" w14:textId="77777777" w:rsidTr="00F60A28">
        <w:trPr>
          <w:trHeight w:hRule="exact" w:val="288"/>
        </w:trPr>
        <w:tc>
          <w:tcPr>
            <w:cnfStyle w:val="001000000000" w:firstRow="0" w:lastRow="0" w:firstColumn="1" w:lastColumn="0" w:oddVBand="0" w:evenVBand="0" w:oddHBand="0" w:evenHBand="0" w:firstRowFirstColumn="0" w:firstRowLastColumn="0" w:lastRowFirstColumn="0" w:lastRowLastColumn="0"/>
            <w:tcW w:w="4921" w:type="dxa"/>
            <w:tcBorders>
              <w:top w:val="single" w:sz="4" w:space="0" w:color="A5A5A5" w:themeColor="accent3"/>
              <w:left w:val="dotted" w:sz="4" w:space="0" w:color="auto"/>
              <w:bottom w:val="single" w:sz="4" w:space="0" w:color="A5A5A5" w:themeColor="accent3"/>
              <w:right w:val="single" w:sz="4" w:space="0" w:color="A5A5A5" w:themeColor="accent3"/>
            </w:tcBorders>
            <w:vAlign w:val="center"/>
          </w:tcPr>
          <w:p w14:paraId="002CCB85" w14:textId="56110114" w:rsidR="00770252" w:rsidRPr="00F60A28" w:rsidRDefault="00770252" w:rsidP="00770252">
            <w:pPr>
              <w:spacing w:before="0"/>
              <w:jc w:val="center"/>
              <w:rPr>
                <w:sz w:val="20"/>
                <w:szCs w:val="20"/>
              </w:rPr>
            </w:pPr>
            <w:r w:rsidRPr="00F60A28">
              <w:rPr>
                <w:sz w:val="20"/>
                <w:szCs w:val="20"/>
              </w:rPr>
              <w:t>Exam 1</w:t>
            </w:r>
          </w:p>
        </w:tc>
        <w:tc>
          <w:tcPr>
            <w:tcW w:w="1914" w:type="dxa"/>
            <w:tcBorders>
              <w:top w:val="single" w:sz="4" w:space="0" w:color="A5A5A5" w:themeColor="accent3"/>
              <w:left w:val="single" w:sz="4" w:space="0" w:color="A5A5A5" w:themeColor="accent3"/>
              <w:bottom w:val="single" w:sz="4" w:space="0" w:color="A5A5A5" w:themeColor="accent3"/>
              <w:right w:val="dotted" w:sz="4" w:space="0" w:color="auto"/>
            </w:tcBorders>
            <w:vAlign w:val="center"/>
          </w:tcPr>
          <w:p w14:paraId="518854CE" w14:textId="71D89D86" w:rsidR="00770252" w:rsidRPr="00F60A28" w:rsidRDefault="00770252" w:rsidP="00770252">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sidRPr="00F60A28">
              <w:rPr>
                <w:sz w:val="20"/>
                <w:szCs w:val="20"/>
              </w:rPr>
              <w:t>2</w:t>
            </w:r>
            <w:r w:rsidR="0030479C">
              <w:rPr>
                <w:sz w:val="20"/>
                <w:szCs w:val="20"/>
              </w:rPr>
              <w:t>5</w:t>
            </w:r>
            <w:r w:rsidRPr="00F60A28">
              <w:rPr>
                <w:sz w:val="20"/>
                <w:szCs w:val="20"/>
              </w:rPr>
              <w:t>%</w:t>
            </w:r>
          </w:p>
        </w:tc>
      </w:tr>
      <w:tr w:rsidR="00E94146" w:rsidRPr="00F60A28" w14:paraId="47202410" w14:textId="77777777" w:rsidTr="00F60A28">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4921" w:type="dxa"/>
            <w:tcBorders>
              <w:top w:val="single" w:sz="4" w:space="0" w:color="A5A5A5" w:themeColor="accent3"/>
              <w:left w:val="dotted" w:sz="4" w:space="0" w:color="auto"/>
              <w:bottom w:val="single" w:sz="4" w:space="0" w:color="A5A5A5" w:themeColor="accent3"/>
              <w:right w:val="single" w:sz="4" w:space="0" w:color="A5A5A5" w:themeColor="accent3"/>
            </w:tcBorders>
            <w:vAlign w:val="center"/>
          </w:tcPr>
          <w:p w14:paraId="1ECFAD7F" w14:textId="2B0E5FA1" w:rsidR="00E94146" w:rsidRPr="00F60A28" w:rsidRDefault="00770252" w:rsidP="00770252">
            <w:pPr>
              <w:spacing w:before="0"/>
              <w:jc w:val="center"/>
              <w:rPr>
                <w:sz w:val="20"/>
                <w:szCs w:val="20"/>
              </w:rPr>
            </w:pPr>
            <w:r w:rsidRPr="00F60A28">
              <w:rPr>
                <w:sz w:val="20"/>
                <w:szCs w:val="20"/>
              </w:rPr>
              <w:t>Exam 2 (Final Evaluative Exercise)</w:t>
            </w:r>
          </w:p>
        </w:tc>
        <w:tc>
          <w:tcPr>
            <w:tcW w:w="1914" w:type="dxa"/>
            <w:tcBorders>
              <w:top w:val="single" w:sz="4" w:space="0" w:color="A5A5A5" w:themeColor="accent3"/>
              <w:left w:val="single" w:sz="4" w:space="0" w:color="A5A5A5" w:themeColor="accent3"/>
              <w:bottom w:val="single" w:sz="4" w:space="0" w:color="A5A5A5" w:themeColor="accent3"/>
              <w:right w:val="dotted" w:sz="4" w:space="0" w:color="auto"/>
            </w:tcBorders>
            <w:vAlign w:val="center"/>
          </w:tcPr>
          <w:p w14:paraId="203FB56F" w14:textId="251A2A80" w:rsidR="00E94146" w:rsidRPr="00F60A28" w:rsidRDefault="00770252" w:rsidP="00770252">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F60A28">
              <w:rPr>
                <w:sz w:val="20"/>
                <w:szCs w:val="20"/>
              </w:rPr>
              <w:t>3</w:t>
            </w:r>
            <w:r w:rsidR="0030479C">
              <w:rPr>
                <w:sz w:val="20"/>
                <w:szCs w:val="20"/>
              </w:rPr>
              <w:t>5</w:t>
            </w:r>
            <w:r w:rsidRPr="00F60A28">
              <w:rPr>
                <w:sz w:val="20"/>
                <w:szCs w:val="20"/>
              </w:rPr>
              <w:t>%</w:t>
            </w:r>
          </w:p>
        </w:tc>
      </w:tr>
      <w:tr w:rsidR="00E94146" w:rsidRPr="00F60A28" w14:paraId="24C958D7" w14:textId="77777777" w:rsidTr="00F60A28">
        <w:trPr>
          <w:trHeight w:hRule="exact" w:val="288"/>
        </w:trPr>
        <w:tc>
          <w:tcPr>
            <w:cnfStyle w:val="001000000000" w:firstRow="0" w:lastRow="0" w:firstColumn="1" w:lastColumn="0" w:oddVBand="0" w:evenVBand="0" w:oddHBand="0" w:evenHBand="0" w:firstRowFirstColumn="0" w:firstRowLastColumn="0" w:lastRowFirstColumn="0" w:lastRowLastColumn="0"/>
            <w:tcW w:w="4921" w:type="dxa"/>
            <w:tcBorders>
              <w:top w:val="single" w:sz="4" w:space="0" w:color="A5A5A5" w:themeColor="accent3"/>
              <w:left w:val="dotted" w:sz="4" w:space="0" w:color="auto"/>
              <w:bottom w:val="dotted" w:sz="4" w:space="0" w:color="auto"/>
              <w:right w:val="single" w:sz="4" w:space="0" w:color="A5A5A5" w:themeColor="accent3"/>
            </w:tcBorders>
            <w:shd w:val="clear" w:color="auto" w:fill="4D1979"/>
            <w:vAlign w:val="center"/>
          </w:tcPr>
          <w:p w14:paraId="20D31FCB" w14:textId="192E7323" w:rsidR="00E94146" w:rsidRPr="00F60A28" w:rsidRDefault="00E94146" w:rsidP="00770252">
            <w:pPr>
              <w:spacing w:before="0"/>
              <w:jc w:val="center"/>
              <w:rPr>
                <w:sz w:val="20"/>
                <w:szCs w:val="20"/>
              </w:rPr>
            </w:pPr>
            <w:r w:rsidRPr="00F60A28">
              <w:rPr>
                <w:sz w:val="20"/>
                <w:szCs w:val="20"/>
              </w:rPr>
              <w:t>Total</w:t>
            </w:r>
          </w:p>
        </w:tc>
        <w:tc>
          <w:tcPr>
            <w:tcW w:w="1914" w:type="dxa"/>
            <w:tcBorders>
              <w:top w:val="single" w:sz="4" w:space="0" w:color="A5A5A5" w:themeColor="accent3"/>
              <w:left w:val="single" w:sz="4" w:space="0" w:color="A5A5A5" w:themeColor="accent3"/>
              <w:bottom w:val="dotted" w:sz="4" w:space="0" w:color="auto"/>
              <w:right w:val="dotted" w:sz="4" w:space="0" w:color="auto"/>
            </w:tcBorders>
            <w:shd w:val="clear" w:color="auto" w:fill="4D1979"/>
            <w:vAlign w:val="center"/>
          </w:tcPr>
          <w:p w14:paraId="5E7760CC" w14:textId="53065798" w:rsidR="00E94146" w:rsidRPr="00F60A28" w:rsidRDefault="00E94146" w:rsidP="00770252">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sidRPr="00F60A28">
              <w:rPr>
                <w:sz w:val="20"/>
                <w:szCs w:val="20"/>
              </w:rPr>
              <w:fldChar w:fldCharType="begin"/>
            </w:r>
            <w:r w:rsidRPr="00F60A28">
              <w:rPr>
                <w:sz w:val="20"/>
                <w:szCs w:val="20"/>
              </w:rPr>
              <w:instrText xml:space="preserve"> =SUM(ABOVE) </w:instrText>
            </w:r>
            <w:r w:rsidR="00640889">
              <w:rPr>
                <w:sz w:val="20"/>
                <w:szCs w:val="20"/>
              </w:rPr>
              <w:fldChar w:fldCharType="separate"/>
            </w:r>
            <w:r w:rsidRPr="00F60A28">
              <w:rPr>
                <w:sz w:val="20"/>
                <w:szCs w:val="20"/>
              </w:rPr>
              <w:fldChar w:fldCharType="end"/>
            </w:r>
            <w:r w:rsidRPr="00F60A28">
              <w:rPr>
                <w:sz w:val="20"/>
                <w:szCs w:val="20"/>
              </w:rPr>
              <w:fldChar w:fldCharType="begin"/>
            </w:r>
            <w:r w:rsidRPr="00F60A28">
              <w:rPr>
                <w:sz w:val="20"/>
                <w:szCs w:val="20"/>
              </w:rPr>
              <w:instrText xml:space="preserve"> =SUM(ABOVE) </w:instrText>
            </w:r>
            <w:r w:rsidR="00640889">
              <w:rPr>
                <w:sz w:val="20"/>
                <w:szCs w:val="20"/>
              </w:rPr>
              <w:fldChar w:fldCharType="separate"/>
            </w:r>
            <w:r w:rsidRPr="00F60A28">
              <w:rPr>
                <w:sz w:val="20"/>
                <w:szCs w:val="20"/>
              </w:rPr>
              <w:fldChar w:fldCharType="end"/>
            </w:r>
            <w:r w:rsidRPr="00F60A28">
              <w:rPr>
                <w:sz w:val="20"/>
                <w:szCs w:val="20"/>
              </w:rPr>
              <w:fldChar w:fldCharType="begin"/>
            </w:r>
            <w:r w:rsidRPr="00F60A28">
              <w:rPr>
                <w:sz w:val="20"/>
                <w:szCs w:val="20"/>
              </w:rPr>
              <w:instrText xml:space="preserve"> =SUM(ABOVE) </w:instrText>
            </w:r>
            <w:r w:rsidR="00640889">
              <w:rPr>
                <w:sz w:val="20"/>
                <w:szCs w:val="20"/>
              </w:rPr>
              <w:fldChar w:fldCharType="separate"/>
            </w:r>
            <w:r w:rsidRPr="00F60A28">
              <w:rPr>
                <w:sz w:val="20"/>
                <w:szCs w:val="20"/>
              </w:rPr>
              <w:fldChar w:fldCharType="end"/>
            </w:r>
            <w:r w:rsidRPr="00F60A28">
              <w:rPr>
                <w:sz w:val="20"/>
                <w:szCs w:val="20"/>
              </w:rPr>
              <w:fldChar w:fldCharType="begin"/>
            </w:r>
            <w:r w:rsidRPr="00F60A28">
              <w:rPr>
                <w:sz w:val="20"/>
                <w:szCs w:val="20"/>
              </w:rPr>
              <w:instrText xml:space="preserve"> =SUM(ABOVE) </w:instrText>
            </w:r>
            <w:r w:rsidRPr="00F60A28">
              <w:rPr>
                <w:sz w:val="20"/>
                <w:szCs w:val="20"/>
              </w:rPr>
              <w:fldChar w:fldCharType="separate"/>
            </w:r>
            <w:r w:rsidRPr="00F60A28">
              <w:rPr>
                <w:noProof/>
                <w:sz w:val="20"/>
                <w:szCs w:val="20"/>
              </w:rPr>
              <w:t>100</w:t>
            </w:r>
            <w:r w:rsidRPr="00F60A28">
              <w:rPr>
                <w:sz w:val="20"/>
                <w:szCs w:val="20"/>
              </w:rPr>
              <w:fldChar w:fldCharType="end"/>
            </w:r>
            <w:r w:rsidR="00F60A28">
              <w:rPr>
                <w:sz w:val="20"/>
                <w:szCs w:val="20"/>
              </w:rPr>
              <w:t>%</w:t>
            </w:r>
          </w:p>
        </w:tc>
      </w:tr>
    </w:tbl>
    <w:p w14:paraId="6A22AD4D" w14:textId="77777777" w:rsidR="00634E61" w:rsidRDefault="00634E61" w:rsidP="00770252">
      <w:pPr>
        <w:pStyle w:val="Heading3"/>
        <w:spacing w:before="0"/>
      </w:pPr>
      <w:bookmarkStart w:id="138" w:name="_Toc205556974"/>
    </w:p>
    <w:p w14:paraId="2C9DD5BE" w14:textId="77777777" w:rsidR="00B670E9" w:rsidRDefault="00B670E9" w:rsidP="00B670E9"/>
    <w:p w14:paraId="2071F343" w14:textId="77777777" w:rsidR="005D03EF" w:rsidRDefault="005D03EF" w:rsidP="00B670E9"/>
    <w:p w14:paraId="64D7B348" w14:textId="77777777" w:rsidR="005D03EF" w:rsidRDefault="005D03EF" w:rsidP="00B670E9"/>
    <w:p w14:paraId="712722A9" w14:textId="77777777" w:rsidR="005D03EF" w:rsidRDefault="005D03EF" w:rsidP="00B670E9"/>
    <w:p w14:paraId="3E250725" w14:textId="77777777" w:rsidR="005D03EF" w:rsidRDefault="005D03EF" w:rsidP="00B670E9"/>
    <w:p w14:paraId="3D78ED2B" w14:textId="77777777" w:rsidR="008A19E9" w:rsidRDefault="008A19E9" w:rsidP="00B50CA0">
      <w:pPr>
        <w:pStyle w:val="Heading3"/>
        <w:spacing w:before="0"/>
      </w:pPr>
    </w:p>
    <w:p w14:paraId="4C28EF74" w14:textId="49EAF666" w:rsidR="000146F3" w:rsidRPr="000146F3" w:rsidRDefault="00EE1AF2" w:rsidP="000146F3">
      <w:pPr>
        <w:pStyle w:val="Heading3"/>
        <w:spacing w:before="0"/>
        <w:rPr>
          <w:color w:val="FF0000"/>
          <w:sz w:val="32"/>
          <w:szCs w:val="32"/>
        </w:rPr>
      </w:pPr>
      <w:r w:rsidRPr="00CF1B9A">
        <w:t>Grading Scale</w:t>
      </w:r>
      <w:r w:rsidR="00F42359" w:rsidRPr="00CF1B9A">
        <w:t>(s)</w:t>
      </w:r>
      <w:bookmarkEnd w:id="138"/>
    </w:p>
    <w:tbl>
      <w:tblPr>
        <w:tblStyle w:val="TableGrid"/>
        <w:tblpPr w:leftFromText="180" w:rightFromText="180" w:vertAnchor="text" w:tblpXSpec="center" w:tblpY="224"/>
        <w:tblW w:w="28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Caption w:val="Final +/- Grade Scale"/>
        <w:tblDescription w:val="This table shows how a numerical final grade earned in the course will be translated to a letter grade submitted to the registrar.&#10;&#10;Details a sample +/- grading scale giving ranges for each letter grade option. &#10;A  94–100&#10;A- 90–93&#10;B+ 87–89&#10;B 84–86&#10;B- 80–8"/>
      </w:tblPr>
      <w:tblGrid>
        <w:gridCol w:w="895"/>
        <w:gridCol w:w="1980"/>
      </w:tblGrid>
      <w:tr w:rsidR="000146F3" w:rsidRPr="00A32E47" w14:paraId="7F4356FD" w14:textId="77777777" w:rsidTr="004821F7">
        <w:trPr>
          <w:trHeight w:hRule="exact" w:val="288"/>
          <w:tblHeader/>
        </w:trPr>
        <w:tc>
          <w:tcPr>
            <w:tcW w:w="895" w:type="dxa"/>
            <w:tcBorders>
              <w:left w:val="single" w:sz="4" w:space="0" w:color="auto"/>
              <w:right w:val="single" w:sz="4" w:space="0" w:color="auto"/>
            </w:tcBorders>
            <w:shd w:val="clear" w:color="auto" w:fill="000000" w:themeFill="text1"/>
            <w:vAlign w:val="center"/>
          </w:tcPr>
          <w:p w14:paraId="68ADFD21" w14:textId="77777777" w:rsidR="000146F3" w:rsidRPr="00F60A28" w:rsidRDefault="000146F3" w:rsidP="004821F7">
            <w:pPr>
              <w:spacing w:before="0"/>
              <w:jc w:val="center"/>
              <w:rPr>
                <w:sz w:val="18"/>
                <w:szCs w:val="18"/>
              </w:rPr>
            </w:pPr>
            <w:r w:rsidRPr="00F60A28">
              <w:rPr>
                <w:sz w:val="18"/>
                <w:szCs w:val="18"/>
              </w:rPr>
              <w:t>Grade</w:t>
            </w:r>
          </w:p>
        </w:tc>
        <w:tc>
          <w:tcPr>
            <w:tcW w:w="1980" w:type="dxa"/>
            <w:tcBorders>
              <w:left w:val="single" w:sz="4" w:space="0" w:color="auto"/>
              <w:right w:val="single" w:sz="4" w:space="0" w:color="auto"/>
            </w:tcBorders>
            <w:shd w:val="clear" w:color="auto" w:fill="E7E6E6" w:themeFill="background2"/>
            <w:vAlign w:val="center"/>
          </w:tcPr>
          <w:p w14:paraId="75D4C981" w14:textId="77777777" w:rsidR="000146F3" w:rsidRPr="00F60A28" w:rsidRDefault="000146F3" w:rsidP="004821F7">
            <w:pPr>
              <w:pStyle w:val="Heading4"/>
              <w:spacing w:before="0"/>
              <w:jc w:val="center"/>
              <w:rPr>
                <w:sz w:val="18"/>
                <w:szCs w:val="18"/>
              </w:rPr>
            </w:pPr>
            <w:bookmarkStart w:id="139" w:name="_Toc153290042"/>
            <w:bookmarkStart w:id="140" w:name="_Toc153290090"/>
            <w:bookmarkStart w:id="141" w:name="_Toc153290672"/>
            <w:r w:rsidRPr="00F60A28">
              <w:rPr>
                <w:sz w:val="18"/>
                <w:szCs w:val="18"/>
              </w:rPr>
              <w:t>Numeric Score</w:t>
            </w:r>
            <w:bookmarkEnd w:id="139"/>
            <w:bookmarkEnd w:id="140"/>
            <w:bookmarkEnd w:id="141"/>
          </w:p>
        </w:tc>
      </w:tr>
      <w:tr w:rsidR="000146F3" w:rsidRPr="00A32E47" w14:paraId="4E352145" w14:textId="77777777" w:rsidTr="004821F7">
        <w:trPr>
          <w:trHeight w:hRule="exact" w:val="216"/>
        </w:trPr>
        <w:tc>
          <w:tcPr>
            <w:tcW w:w="895" w:type="dxa"/>
            <w:tcBorders>
              <w:left w:val="single" w:sz="4" w:space="0" w:color="auto"/>
            </w:tcBorders>
            <w:shd w:val="clear" w:color="auto" w:fill="000000" w:themeFill="text1"/>
            <w:vAlign w:val="center"/>
          </w:tcPr>
          <w:p w14:paraId="556D354D" w14:textId="77777777" w:rsidR="000146F3" w:rsidRPr="00F60A28" w:rsidRDefault="000146F3" w:rsidP="004821F7">
            <w:pPr>
              <w:spacing w:before="0"/>
              <w:jc w:val="center"/>
              <w:rPr>
                <w:sz w:val="18"/>
                <w:szCs w:val="18"/>
              </w:rPr>
            </w:pPr>
            <w:r w:rsidRPr="00F60A28">
              <w:rPr>
                <w:sz w:val="18"/>
                <w:szCs w:val="18"/>
              </w:rPr>
              <w:t>A</w:t>
            </w:r>
          </w:p>
        </w:tc>
        <w:tc>
          <w:tcPr>
            <w:tcW w:w="1980" w:type="dxa"/>
            <w:tcBorders>
              <w:right w:val="single" w:sz="4" w:space="0" w:color="auto"/>
            </w:tcBorders>
            <w:vAlign w:val="center"/>
          </w:tcPr>
          <w:p w14:paraId="59A29B85" w14:textId="77777777" w:rsidR="000146F3" w:rsidRPr="00F60A28" w:rsidRDefault="000146F3" w:rsidP="004821F7">
            <w:pPr>
              <w:spacing w:before="0"/>
              <w:jc w:val="center"/>
              <w:rPr>
                <w:sz w:val="18"/>
                <w:szCs w:val="18"/>
              </w:rPr>
            </w:pPr>
            <w:r w:rsidRPr="00F60A28">
              <w:rPr>
                <w:sz w:val="18"/>
                <w:szCs w:val="18"/>
              </w:rPr>
              <w:t>94–100</w:t>
            </w:r>
          </w:p>
        </w:tc>
      </w:tr>
      <w:tr w:rsidR="000146F3" w:rsidRPr="00A32E47" w14:paraId="0A843AC2" w14:textId="77777777" w:rsidTr="004821F7">
        <w:trPr>
          <w:trHeight w:hRule="exact" w:val="216"/>
        </w:trPr>
        <w:tc>
          <w:tcPr>
            <w:tcW w:w="895" w:type="dxa"/>
            <w:tcBorders>
              <w:left w:val="single" w:sz="4" w:space="0" w:color="auto"/>
            </w:tcBorders>
            <w:shd w:val="clear" w:color="auto" w:fill="000000" w:themeFill="text1"/>
            <w:vAlign w:val="center"/>
          </w:tcPr>
          <w:p w14:paraId="674A39BE" w14:textId="77777777" w:rsidR="000146F3" w:rsidRPr="00F60A28" w:rsidRDefault="000146F3" w:rsidP="004821F7">
            <w:pPr>
              <w:spacing w:before="0"/>
              <w:jc w:val="center"/>
              <w:rPr>
                <w:sz w:val="18"/>
                <w:szCs w:val="18"/>
              </w:rPr>
            </w:pPr>
            <w:r w:rsidRPr="00F60A28">
              <w:rPr>
                <w:sz w:val="18"/>
                <w:szCs w:val="18"/>
              </w:rPr>
              <w:t>A-</w:t>
            </w:r>
          </w:p>
        </w:tc>
        <w:tc>
          <w:tcPr>
            <w:tcW w:w="1980" w:type="dxa"/>
            <w:tcBorders>
              <w:right w:val="single" w:sz="4" w:space="0" w:color="auto"/>
            </w:tcBorders>
            <w:vAlign w:val="center"/>
          </w:tcPr>
          <w:p w14:paraId="25961A86" w14:textId="77777777" w:rsidR="000146F3" w:rsidRPr="00F60A28" w:rsidRDefault="000146F3" w:rsidP="004821F7">
            <w:pPr>
              <w:spacing w:before="0"/>
              <w:jc w:val="center"/>
              <w:rPr>
                <w:sz w:val="18"/>
                <w:szCs w:val="18"/>
              </w:rPr>
            </w:pPr>
            <w:r w:rsidRPr="00F60A28">
              <w:rPr>
                <w:sz w:val="18"/>
                <w:szCs w:val="18"/>
              </w:rPr>
              <w:t>90–93.99</w:t>
            </w:r>
          </w:p>
        </w:tc>
      </w:tr>
      <w:tr w:rsidR="000146F3" w:rsidRPr="00A32E47" w14:paraId="418C2001" w14:textId="77777777" w:rsidTr="004821F7">
        <w:trPr>
          <w:trHeight w:hRule="exact" w:val="216"/>
        </w:trPr>
        <w:tc>
          <w:tcPr>
            <w:tcW w:w="895" w:type="dxa"/>
            <w:tcBorders>
              <w:left w:val="single" w:sz="4" w:space="0" w:color="auto"/>
            </w:tcBorders>
            <w:shd w:val="clear" w:color="auto" w:fill="000000" w:themeFill="text1"/>
            <w:vAlign w:val="center"/>
          </w:tcPr>
          <w:p w14:paraId="0DCEE12C" w14:textId="77777777" w:rsidR="000146F3" w:rsidRPr="00F60A28" w:rsidRDefault="000146F3" w:rsidP="004821F7">
            <w:pPr>
              <w:spacing w:before="0"/>
              <w:jc w:val="center"/>
              <w:rPr>
                <w:sz w:val="18"/>
                <w:szCs w:val="18"/>
              </w:rPr>
            </w:pPr>
            <w:r w:rsidRPr="00F60A28">
              <w:rPr>
                <w:sz w:val="18"/>
                <w:szCs w:val="18"/>
              </w:rPr>
              <w:t>B+</w:t>
            </w:r>
          </w:p>
        </w:tc>
        <w:tc>
          <w:tcPr>
            <w:tcW w:w="1980" w:type="dxa"/>
            <w:tcBorders>
              <w:right w:val="single" w:sz="4" w:space="0" w:color="auto"/>
            </w:tcBorders>
            <w:shd w:val="clear" w:color="auto" w:fill="EDEDED" w:themeFill="accent3" w:themeFillTint="33"/>
            <w:vAlign w:val="center"/>
          </w:tcPr>
          <w:p w14:paraId="54A10D68" w14:textId="77777777" w:rsidR="000146F3" w:rsidRPr="00F60A28" w:rsidRDefault="000146F3" w:rsidP="004821F7">
            <w:pPr>
              <w:spacing w:before="0"/>
              <w:jc w:val="center"/>
              <w:rPr>
                <w:sz w:val="18"/>
                <w:szCs w:val="18"/>
              </w:rPr>
            </w:pPr>
            <w:r w:rsidRPr="00F60A28">
              <w:rPr>
                <w:sz w:val="18"/>
                <w:szCs w:val="18"/>
              </w:rPr>
              <w:t>87–89.99</w:t>
            </w:r>
          </w:p>
        </w:tc>
      </w:tr>
      <w:tr w:rsidR="000146F3" w:rsidRPr="00A32E47" w14:paraId="116B3764" w14:textId="77777777" w:rsidTr="004821F7">
        <w:trPr>
          <w:trHeight w:hRule="exact" w:val="216"/>
        </w:trPr>
        <w:tc>
          <w:tcPr>
            <w:tcW w:w="895" w:type="dxa"/>
            <w:tcBorders>
              <w:left w:val="single" w:sz="4" w:space="0" w:color="auto"/>
            </w:tcBorders>
            <w:shd w:val="clear" w:color="auto" w:fill="000000" w:themeFill="text1"/>
            <w:vAlign w:val="center"/>
          </w:tcPr>
          <w:p w14:paraId="37B49C4F" w14:textId="77777777" w:rsidR="000146F3" w:rsidRPr="00F60A28" w:rsidRDefault="000146F3" w:rsidP="004821F7">
            <w:pPr>
              <w:spacing w:before="0"/>
              <w:jc w:val="center"/>
              <w:rPr>
                <w:sz w:val="18"/>
                <w:szCs w:val="18"/>
              </w:rPr>
            </w:pPr>
            <w:r w:rsidRPr="00F60A28">
              <w:rPr>
                <w:sz w:val="18"/>
                <w:szCs w:val="18"/>
              </w:rPr>
              <w:t>B</w:t>
            </w:r>
          </w:p>
        </w:tc>
        <w:tc>
          <w:tcPr>
            <w:tcW w:w="1980" w:type="dxa"/>
            <w:tcBorders>
              <w:right w:val="single" w:sz="4" w:space="0" w:color="auto"/>
            </w:tcBorders>
            <w:shd w:val="clear" w:color="auto" w:fill="EDEDED" w:themeFill="accent3" w:themeFillTint="33"/>
            <w:vAlign w:val="center"/>
          </w:tcPr>
          <w:p w14:paraId="26DD434A" w14:textId="77777777" w:rsidR="000146F3" w:rsidRPr="00F60A28" w:rsidRDefault="000146F3" w:rsidP="004821F7">
            <w:pPr>
              <w:spacing w:before="0"/>
              <w:jc w:val="center"/>
              <w:rPr>
                <w:sz w:val="18"/>
                <w:szCs w:val="18"/>
              </w:rPr>
            </w:pPr>
            <w:r w:rsidRPr="00F60A28">
              <w:rPr>
                <w:sz w:val="18"/>
                <w:szCs w:val="18"/>
              </w:rPr>
              <w:t>84–86.99</w:t>
            </w:r>
          </w:p>
        </w:tc>
      </w:tr>
      <w:tr w:rsidR="000146F3" w:rsidRPr="00A32E47" w14:paraId="77CCDE02" w14:textId="77777777" w:rsidTr="004821F7">
        <w:trPr>
          <w:trHeight w:hRule="exact" w:val="216"/>
        </w:trPr>
        <w:tc>
          <w:tcPr>
            <w:tcW w:w="895" w:type="dxa"/>
            <w:tcBorders>
              <w:left w:val="single" w:sz="4" w:space="0" w:color="auto"/>
            </w:tcBorders>
            <w:shd w:val="clear" w:color="auto" w:fill="000000" w:themeFill="text1"/>
            <w:vAlign w:val="center"/>
          </w:tcPr>
          <w:p w14:paraId="5938B212" w14:textId="77777777" w:rsidR="000146F3" w:rsidRPr="00F60A28" w:rsidRDefault="000146F3" w:rsidP="004821F7">
            <w:pPr>
              <w:spacing w:before="0"/>
              <w:jc w:val="center"/>
              <w:rPr>
                <w:sz w:val="18"/>
                <w:szCs w:val="18"/>
              </w:rPr>
            </w:pPr>
            <w:r w:rsidRPr="00F60A28">
              <w:rPr>
                <w:sz w:val="18"/>
                <w:szCs w:val="18"/>
              </w:rPr>
              <w:t>B-</w:t>
            </w:r>
          </w:p>
        </w:tc>
        <w:tc>
          <w:tcPr>
            <w:tcW w:w="1980" w:type="dxa"/>
            <w:tcBorders>
              <w:right w:val="single" w:sz="4" w:space="0" w:color="auto"/>
            </w:tcBorders>
            <w:shd w:val="clear" w:color="auto" w:fill="EDEDED" w:themeFill="accent3" w:themeFillTint="33"/>
            <w:vAlign w:val="center"/>
          </w:tcPr>
          <w:p w14:paraId="6F1445F6" w14:textId="77777777" w:rsidR="000146F3" w:rsidRPr="00F60A28" w:rsidRDefault="000146F3" w:rsidP="004821F7">
            <w:pPr>
              <w:spacing w:before="0"/>
              <w:jc w:val="center"/>
              <w:rPr>
                <w:sz w:val="18"/>
                <w:szCs w:val="18"/>
              </w:rPr>
            </w:pPr>
            <w:r w:rsidRPr="00F60A28">
              <w:rPr>
                <w:sz w:val="18"/>
                <w:szCs w:val="18"/>
              </w:rPr>
              <w:t>80–83.99</w:t>
            </w:r>
          </w:p>
        </w:tc>
      </w:tr>
      <w:tr w:rsidR="000146F3" w:rsidRPr="00A32E47" w14:paraId="45946B4B" w14:textId="77777777" w:rsidTr="004821F7">
        <w:trPr>
          <w:trHeight w:hRule="exact" w:val="216"/>
        </w:trPr>
        <w:tc>
          <w:tcPr>
            <w:tcW w:w="895" w:type="dxa"/>
            <w:tcBorders>
              <w:left w:val="single" w:sz="4" w:space="0" w:color="auto"/>
            </w:tcBorders>
            <w:shd w:val="clear" w:color="auto" w:fill="000000" w:themeFill="text1"/>
            <w:vAlign w:val="center"/>
          </w:tcPr>
          <w:p w14:paraId="096DE572" w14:textId="77777777" w:rsidR="000146F3" w:rsidRPr="00F60A28" w:rsidRDefault="000146F3" w:rsidP="004821F7">
            <w:pPr>
              <w:spacing w:before="0"/>
              <w:jc w:val="center"/>
              <w:rPr>
                <w:sz w:val="18"/>
                <w:szCs w:val="18"/>
              </w:rPr>
            </w:pPr>
            <w:r w:rsidRPr="00F60A28">
              <w:rPr>
                <w:sz w:val="18"/>
                <w:szCs w:val="18"/>
              </w:rPr>
              <w:t>C+</w:t>
            </w:r>
          </w:p>
        </w:tc>
        <w:tc>
          <w:tcPr>
            <w:tcW w:w="1980" w:type="dxa"/>
            <w:tcBorders>
              <w:right w:val="single" w:sz="4" w:space="0" w:color="auto"/>
            </w:tcBorders>
            <w:vAlign w:val="center"/>
          </w:tcPr>
          <w:p w14:paraId="5807FD7C" w14:textId="77777777" w:rsidR="000146F3" w:rsidRPr="00F60A28" w:rsidRDefault="000146F3" w:rsidP="004821F7">
            <w:pPr>
              <w:spacing w:before="0"/>
              <w:jc w:val="center"/>
              <w:rPr>
                <w:sz w:val="18"/>
                <w:szCs w:val="18"/>
              </w:rPr>
            </w:pPr>
            <w:r w:rsidRPr="00F60A28">
              <w:rPr>
                <w:sz w:val="18"/>
                <w:szCs w:val="18"/>
              </w:rPr>
              <w:t>77–79.99</w:t>
            </w:r>
          </w:p>
        </w:tc>
      </w:tr>
      <w:tr w:rsidR="000146F3" w:rsidRPr="00A32E47" w14:paraId="010A6F8E" w14:textId="77777777" w:rsidTr="004821F7">
        <w:trPr>
          <w:trHeight w:hRule="exact" w:val="216"/>
        </w:trPr>
        <w:tc>
          <w:tcPr>
            <w:tcW w:w="895" w:type="dxa"/>
            <w:tcBorders>
              <w:left w:val="single" w:sz="4" w:space="0" w:color="auto"/>
            </w:tcBorders>
            <w:shd w:val="clear" w:color="auto" w:fill="000000" w:themeFill="text1"/>
            <w:vAlign w:val="center"/>
          </w:tcPr>
          <w:p w14:paraId="69E4EFA4" w14:textId="77777777" w:rsidR="000146F3" w:rsidRPr="00F60A28" w:rsidRDefault="000146F3" w:rsidP="004821F7">
            <w:pPr>
              <w:spacing w:before="0"/>
              <w:jc w:val="center"/>
              <w:rPr>
                <w:sz w:val="18"/>
                <w:szCs w:val="18"/>
              </w:rPr>
            </w:pPr>
            <w:r w:rsidRPr="00F60A28">
              <w:rPr>
                <w:sz w:val="18"/>
                <w:szCs w:val="18"/>
              </w:rPr>
              <w:t>C</w:t>
            </w:r>
          </w:p>
        </w:tc>
        <w:tc>
          <w:tcPr>
            <w:tcW w:w="1980" w:type="dxa"/>
            <w:tcBorders>
              <w:right w:val="single" w:sz="4" w:space="0" w:color="auto"/>
            </w:tcBorders>
            <w:vAlign w:val="center"/>
          </w:tcPr>
          <w:p w14:paraId="0ECA46CA" w14:textId="77777777" w:rsidR="000146F3" w:rsidRPr="00F60A28" w:rsidRDefault="000146F3" w:rsidP="004821F7">
            <w:pPr>
              <w:spacing w:before="0"/>
              <w:jc w:val="center"/>
              <w:rPr>
                <w:sz w:val="18"/>
                <w:szCs w:val="18"/>
              </w:rPr>
            </w:pPr>
            <w:r w:rsidRPr="00F60A28">
              <w:rPr>
                <w:sz w:val="18"/>
                <w:szCs w:val="18"/>
              </w:rPr>
              <w:t>74–76.99</w:t>
            </w:r>
          </w:p>
        </w:tc>
      </w:tr>
      <w:tr w:rsidR="000146F3" w:rsidRPr="00A32E47" w14:paraId="11A580EC" w14:textId="77777777" w:rsidTr="004821F7">
        <w:trPr>
          <w:trHeight w:hRule="exact" w:val="216"/>
        </w:trPr>
        <w:tc>
          <w:tcPr>
            <w:tcW w:w="895" w:type="dxa"/>
            <w:tcBorders>
              <w:left w:val="single" w:sz="4" w:space="0" w:color="auto"/>
            </w:tcBorders>
            <w:shd w:val="clear" w:color="auto" w:fill="000000" w:themeFill="text1"/>
            <w:vAlign w:val="center"/>
          </w:tcPr>
          <w:p w14:paraId="08664898" w14:textId="77777777" w:rsidR="000146F3" w:rsidRPr="00F60A28" w:rsidRDefault="000146F3" w:rsidP="004821F7">
            <w:pPr>
              <w:spacing w:before="0"/>
              <w:jc w:val="center"/>
              <w:rPr>
                <w:sz w:val="18"/>
                <w:szCs w:val="18"/>
              </w:rPr>
            </w:pPr>
            <w:r w:rsidRPr="00F60A28">
              <w:rPr>
                <w:sz w:val="18"/>
                <w:szCs w:val="18"/>
              </w:rPr>
              <w:t>C-</w:t>
            </w:r>
          </w:p>
        </w:tc>
        <w:tc>
          <w:tcPr>
            <w:tcW w:w="1980" w:type="dxa"/>
            <w:tcBorders>
              <w:right w:val="single" w:sz="4" w:space="0" w:color="auto"/>
            </w:tcBorders>
            <w:vAlign w:val="center"/>
          </w:tcPr>
          <w:p w14:paraId="56FBB6ED" w14:textId="77777777" w:rsidR="000146F3" w:rsidRPr="00F60A28" w:rsidRDefault="000146F3" w:rsidP="004821F7">
            <w:pPr>
              <w:spacing w:before="0"/>
              <w:jc w:val="center"/>
              <w:rPr>
                <w:sz w:val="18"/>
                <w:szCs w:val="18"/>
              </w:rPr>
            </w:pPr>
            <w:r w:rsidRPr="00F60A28">
              <w:rPr>
                <w:sz w:val="18"/>
                <w:szCs w:val="18"/>
              </w:rPr>
              <w:t>70–73.99</w:t>
            </w:r>
          </w:p>
        </w:tc>
      </w:tr>
      <w:tr w:rsidR="000146F3" w:rsidRPr="00A32E47" w14:paraId="423BC7D4" w14:textId="77777777" w:rsidTr="004821F7">
        <w:trPr>
          <w:trHeight w:hRule="exact" w:val="216"/>
        </w:trPr>
        <w:tc>
          <w:tcPr>
            <w:tcW w:w="895" w:type="dxa"/>
            <w:tcBorders>
              <w:left w:val="single" w:sz="4" w:space="0" w:color="auto"/>
            </w:tcBorders>
            <w:shd w:val="clear" w:color="auto" w:fill="000000" w:themeFill="text1"/>
            <w:vAlign w:val="center"/>
          </w:tcPr>
          <w:p w14:paraId="154F9F3A" w14:textId="77777777" w:rsidR="000146F3" w:rsidRPr="00F60A28" w:rsidRDefault="000146F3" w:rsidP="004821F7">
            <w:pPr>
              <w:spacing w:before="0"/>
              <w:jc w:val="center"/>
              <w:rPr>
                <w:sz w:val="18"/>
                <w:szCs w:val="18"/>
              </w:rPr>
            </w:pPr>
            <w:r w:rsidRPr="00F60A28">
              <w:rPr>
                <w:sz w:val="18"/>
                <w:szCs w:val="18"/>
              </w:rPr>
              <w:t>D+</w:t>
            </w:r>
          </w:p>
        </w:tc>
        <w:tc>
          <w:tcPr>
            <w:tcW w:w="1980" w:type="dxa"/>
            <w:tcBorders>
              <w:right w:val="single" w:sz="4" w:space="0" w:color="auto"/>
            </w:tcBorders>
            <w:shd w:val="clear" w:color="auto" w:fill="EDEDED" w:themeFill="accent3" w:themeFillTint="33"/>
            <w:vAlign w:val="center"/>
          </w:tcPr>
          <w:p w14:paraId="2A9C1E1B" w14:textId="77777777" w:rsidR="000146F3" w:rsidRPr="00F60A28" w:rsidRDefault="000146F3" w:rsidP="004821F7">
            <w:pPr>
              <w:spacing w:before="0"/>
              <w:jc w:val="center"/>
              <w:rPr>
                <w:sz w:val="18"/>
                <w:szCs w:val="18"/>
              </w:rPr>
            </w:pPr>
            <w:r w:rsidRPr="00F60A28">
              <w:rPr>
                <w:sz w:val="18"/>
                <w:szCs w:val="18"/>
              </w:rPr>
              <w:t>67–69.99</w:t>
            </w:r>
          </w:p>
        </w:tc>
      </w:tr>
      <w:tr w:rsidR="000146F3" w:rsidRPr="00A32E47" w14:paraId="520FEB80" w14:textId="77777777" w:rsidTr="004821F7">
        <w:trPr>
          <w:trHeight w:hRule="exact" w:val="216"/>
        </w:trPr>
        <w:tc>
          <w:tcPr>
            <w:tcW w:w="895" w:type="dxa"/>
            <w:tcBorders>
              <w:left w:val="single" w:sz="4" w:space="0" w:color="auto"/>
            </w:tcBorders>
            <w:shd w:val="clear" w:color="auto" w:fill="000000" w:themeFill="text1"/>
            <w:vAlign w:val="center"/>
          </w:tcPr>
          <w:p w14:paraId="0A6DD793" w14:textId="77777777" w:rsidR="000146F3" w:rsidRPr="00F60A28" w:rsidRDefault="000146F3" w:rsidP="004821F7">
            <w:pPr>
              <w:spacing w:before="0"/>
              <w:jc w:val="center"/>
              <w:rPr>
                <w:sz w:val="18"/>
                <w:szCs w:val="18"/>
              </w:rPr>
            </w:pPr>
            <w:r w:rsidRPr="00F60A28">
              <w:rPr>
                <w:sz w:val="18"/>
                <w:szCs w:val="18"/>
              </w:rPr>
              <w:t>D</w:t>
            </w:r>
          </w:p>
        </w:tc>
        <w:tc>
          <w:tcPr>
            <w:tcW w:w="1980" w:type="dxa"/>
            <w:tcBorders>
              <w:right w:val="single" w:sz="4" w:space="0" w:color="auto"/>
            </w:tcBorders>
            <w:shd w:val="clear" w:color="auto" w:fill="EDEDED" w:themeFill="accent3" w:themeFillTint="33"/>
            <w:vAlign w:val="center"/>
          </w:tcPr>
          <w:p w14:paraId="32F3E7C9" w14:textId="77777777" w:rsidR="000146F3" w:rsidRPr="00F60A28" w:rsidRDefault="000146F3" w:rsidP="004821F7">
            <w:pPr>
              <w:spacing w:before="0"/>
              <w:jc w:val="center"/>
              <w:rPr>
                <w:sz w:val="18"/>
                <w:szCs w:val="18"/>
              </w:rPr>
            </w:pPr>
            <w:r w:rsidRPr="00F60A28">
              <w:rPr>
                <w:sz w:val="18"/>
                <w:szCs w:val="18"/>
              </w:rPr>
              <w:t>64–66.99</w:t>
            </w:r>
          </w:p>
        </w:tc>
      </w:tr>
      <w:tr w:rsidR="000146F3" w:rsidRPr="00A32E47" w14:paraId="493C8394" w14:textId="77777777" w:rsidTr="004821F7">
        <w:trPr>
          <w:trHeight w:hRule="exact" w:val="216"/>
        </w:trPr>
        <w:tc>
          <w:tcPr>
            <w:tcW w:w="895" w:type="dxa"/>
            <w:tcBorders>
              <w:left w:val="single" w:sz="4" w:space="0" w:color="auto"/>
            </w:tcBorders>
            <w:shd w:val="clear" w:color="auto" w:fill="000000" w:themeFill="text1"/>
            <w:vAlign w:val="center"/>
          </w:tcPr>
          <w:p w14:paraId="47CA7367" w14:textId="77777777" w:rsidR="000146F3" w:rsidRPr="00F60A28" w:rsidRDefault="000146F3" w:rsidP="004821F7">
            <w:pPr>
              <w:spacing w:before="0"/>
              <w:jc w:val="center"/>
              <w:rPr>
                <w:sz w:val="18"/>
                <w:szCs w:val="18"/>
              </w:rPr>
            </w:pPr>
            <w:r w:rsidRPr="00F60A28">
              <w:rPr>
                <w:sz w:val="18"/>
                <w:szCs w:val="18"/>
              </w:rPr>
              <w:t>D-</w:t>
            </w:r>
          </w:p>
        </w:tc>
        <w:tc>
          <w:tcPr>
            <w:tcW w:w="1980" w:type="dxa"/>
            <w:tcBorders>
              <w:right w:val="single" w:sz="4" w:space="0" w:color="auto"/>
            </w:tcBorders>
            <w:shd w:val="clear" w:color="auto" w:fill="EDEDED" w:themeFill="accent3" w:themeFillTint="33"/>
            <w:vAlign w:val="center"/>
          </w:tcPr>
          <w:p w14:paraId="3CBA1175" w14:textId="77777777" w:rsidR="000146F3" w:rsidRPr="00F60A28" w:rsidRDefault="000146F3" w:rsidP="004821F7">
            <w:pPr>
              <w:spacing w:before="0"/>
              <w:jc w:val="center"/>
              <w:rPr>
                <w:sz w:val="18"/>
                <w:szCs w:val="18"/>
              </w:rPr>
            </w:pPr>
            <w:r w:rsidRPr="00F60A28">
              <w:rPr>
                <w:sz w:val="18"/>
                <w:szCs w:val="18"/>
              </w:rPr>
              <w:t>60–63.99</w:t>
            </w:r>
          </w:p>
        </w:tc>
      </w:tr>
      <w:tr w:rsidR="000146F3" w:rsidRPr="00A32E47" w14:paraId="5413987C" w14:textId="77777777" w:rsidTr="004821F7">
        <w:trPr>
          <w:trHeight w:hRule="exact" w:val="216"/>
        </w:trPr>
        <w:tc>
          <w:tcPr>
            <w:tcW w:w="895" w:type="dxa"/>
            <w:tcBorders>
              <w:left w:val="single" w:sz="4" w:space="0" w:color="auto"/>
              <w:bottom w:val="single" w:sz="4" w:space="0" w:color="auto"/>
            </w:tcBorders>
            <w:shd w:val="clear" w:color="auto" w:fill="000000" w:themeFill="text1"/>
            <w:vAlign w:val="center"/>
          </w:tcPr>
          <w:p w14:paraId="3190A8F2" w14:textId="77777777" w:rsidR="000146F3" w:rsidRPr="00F60A28" w:rsidRDefault="000146F3" w:rsidP="004821F7">
            <w:pPr>
              <w:spacing w:before="0"/>
              <w:jc w:val="center"/>
              <w:rPr>
                <w:sz w:val="18"/>
                <w:szCs w:val="18"/>
              </w:rPr>
            </w:pPr>
            <w:r w:rsidRPr="00F60A28">
              <w:rPr>
                <w:sz w:val="18"/>
                <w:szCs w:val="18"/>
              </w:rPr>
              <w:t>F</w:t>
            </w:r>
          </w:p>
        </w:tc>
        <w:tc>
          <w:tcPr>
            <w:tcW w:w="1980" w:type="dxa"/>
            <w:tcBorders>
              <w:bottom w:val="single" w:sz="4" w:space="0" w:color="auto"/>
              <w:right w:val="single" w:sz="4" w:space="0" w:color="auto"/>
            </w:tcBorders>
            <w:vAlign w:val="center"/>
          </w:tcPr>
          <w:p w14:paraId="15AE2023" w14:textId="77777777" w:rsidR="000146F3" w:rsidRPr="00F60A28" w:rsidRDefault="000146F3" w:rsidP="004821F7">
            <w:pPr>
              <w:spacing w:before="0"/>
              <w:jc w:val="center"/>
              <w:rPr>
                <w:sz w:val="18"/>
                <w:szCs w:val="18"/>
              </w:rPr>
            </w:pPr>
            <w:r w:rsidRPr="00F60A28">
              <w:rPr>
                <w:sz w:val="18"/>
                <w:szCs w:val="18"/>
              </w:rPr>
              <w:t>0–59.99</w:t>
            </w:r>
          </w:p>
        </w:tc>
      </w:tr>
    </w:tbl>
    <w:p w14:paraId="4ACAFF39" w14:textId="77777777" w:rsidR="000146F3" w:rsidRDefault="000146F3" w:rsidP="00B50CA0">
      <w:pPr>
        <w:spacing w:before="0"/>
      </w:pPr>
    </w:p>
    <w:p w14:paraId="06552815" w14:textId="77777777" w:rsidR="005D03EF" w:rsidRDefault="005D03EF" w:rsidP="00B50CA0">
      <w:pPr>
        <w:spacing w:before="0"/>
      </w:pPr>
    </w:p>
    <w:p w14:paraId="76978089" w14:textId="77777777" w:rsidR="000146F3" w:rsidRDefault="000146F3" w:rsidP="00B50CA0">
      <w:pPr>
        <w:spacing w:before="0"/>
      </w:pPr>
    </w:p>
    <w:p w14:paraId="0FE1987C" w14:textId="77777777" w:rsidR="000146F3" w:rsidRDefault="000146F3" w:rsidP="00B50CA0">
      <w:pPr>
        <w:spacing w:before="0"/>
      </w:pPr>
    </w:p>
    <w:p w14:paraId="6338705D" w14:textId="77777777" w:rsidR="000146F3" w:rsidRDefault="000146F3" w:rsidP="00B50CA0">
      <w:pPr>
        <w:spacing w:before="0"/>
      </w:pPr>
    </w:p>
    <w:p w14:paraId="68AEA099" w14:textId="77777777" w:rsidR="00103E67" w:rsidRDefault="00103E67" w:rsidP="00B50CA0">
      <w:pPr>
        <w:spacing w:before="0"/>
      </w:pPr>
    </w:p>
    <w:p w14:paraId="4942F429" w14:textId="77777777" w:rsidR="00103E67" w:rsidRDefault="00103E67" w:rsidP="00B50CA0">
      <w:pPr>
        <w:spacing w:before="0"/>
      </w:pPr>
    </w:p>
    <w:p w14:paraId="45951425" w14:textId="77777777" w:rsidR="00103E67" w:rsidRDefault="00103E67" w:rsidP="00B50CA0">
      <w:pPr>
        <w:spacing w:before="0"/>
      </w:pPr>
    </w:p>
    <w:p w14:paraId="4AEB1170" w14:textId="77777777" w:rsidR="00103E67" w:rsidRDefault="00103E67" w:rsidP="00B50CA0">
      <w:pPr>
        <w:spacing w:before="0"/>
      </w:pPr>
    </w:p>
    <w:p w14:paraId="693C2923" w14:textId="77777777" w:rsidR="00103E67" w:rsidRDefault="00103E67" w:rsidP="00B50CA0">
      <w:pPr>
        <w:spacing w:before="0"/>
      </w:pPr>
    </w:p>
    <w:p w14:paraId="15CBAF07" w14:textId="77777777" w:rsidR="000146F3" w:rsidRDefault="000146F3" w:rsidP="00B50CA0">
      <w:pPr>
        <w:spacing w:before="0"/>
      </w:pPr>
    </w:p>
    <w:p w14:paraId="63715A02" w14:textId="55FB8F34" w:rsidR="000146F3" w:rsidRPr="000146F3" w:rsidRDefault="0039455D" w:rsidP="000146F3">
      <w:pPr>
        <w:pStyle w:val="Heading2"/>
      </w:pPr>
      <w:bookmarkStart w:id="142" w:name="_Toc76025904"/>
      <w:bookmarkStart w:id="143" w:name="_Toc79682592"/>
      <w:bookmarkStart w:id="144" w:name="_Toc153201327"/>
      <w:bookmarkStart w:id="145" w:name="_Toc153290053"/>
      <w:bookmarkStart w:id="146" w:name="_Toc153290101"/>
      <w:bookmarkStart w:id="147" w:name="_Toc153290683"/>
      <w:bookmarkStart w:id="148" w:name="_Toc205556975"/>
      <w:bookmarkEnd w:id="129"/>
      <w:bookmarkEnd w:id="130"/>
      <w:bookmarkEnd w:id="131"/>
      <w:bookmarkEnd w:id="132"/>
      <w:bookmarkEnd w:id="133"/>
      <w:bookmarkEnd w:id="134"/>
      <w:bookmarkEnd w:id="135"/>
      <w:bookmarkEnd w:id="136"/>
      <w:bookmarkEnd w:id="137"/>
      <w:r w:rsidRPr="00A32E47">
        <w:t xml:space="preserve">Course </w:t>
      </w:r>
      <w:r w:rsidR="00104F5A" w:rsidRPr="00A32E47">
        <w:t>Policies</w:t>
      </w:r>
      <w:bookmarkStart w:id="149" w:name="_Toc76025905"/>
      <w:bookmarkStart w:id="150" w:name="_Toc79682593"/>
      <w:bookmarkEnd w:id="142"/>
      <w:bookmarkEnd w:id="143"/>
      <w:bookmarkEnd w:id="144"/>
      <w:bookmarkEnd w:id="145"/>
      <w:bookmarkEnd w:id="146"/>
      <w:bookmarkEnd w:id="147"/>
      <w:bookmarkEnd w:id="148"/>
    </w:p>
    <w:p w14:paraId="778A47E0" w14:textId="77777777" w:rsidR="00FA039F" w:rsidRDefault="00FA039F" w:rsidP="00AD42B2">
      <w:pPr>
        <w:spacing w:before="0"/>
        <w:rPr>
          <w:b/>
          <w:bCs/>
          <w:color w:val="000000"/>
          <w:sz w:val="18"/>
          <w:szCs w:val="18"/>
        </w:rPr>
      </w:pPr>
      <w:bookmarkStart w:id="151" w:name="_Hlk44915223"/>
    </w:p>
    <w:p w14:paraId="7A72F10A" w14:textId="1B7A39F6" w:rsidR="00710BFA" w:rsidRDefault="00640889" w:rsidP="00AD42B2">
      <w:pPr>
        <w:spacing w:before="0"/>
        <w:rPr>
          <w:b/>
          <w:bCs/>
          <w:color w:val="000000"/>
          <w:sz w:val="18"/>
          <w:szCs w:val="18"/>
        </w:rPr>
      </w:pPr>
      <w:hyperlink r:id="rId21" w:history="1">
        <w:r w:rsidR="00710BFA" w:rsidRPr="00710BFA">
          <w:rPr>
            <w:rStyle w:val="Hyperlink"/>
            <w:b/>
            <w:bCs/>
            <w:sz w:val="18"/>
            <w:szCs w:val="18"/>
          </w:rPr>
          <w:t>Syllabus Disclosures</w:t>
        </w:r>
      </w:hyperlink>
    </w:p>
    <w:p w14:paraId="6BC8D073" w14:textId="1B41690C" w:rsidR="00AD42B2" w:rsidRPr="00AD42B2" w:rsidRDefault="00AD42B2" w:rsidP="00AD42B2">
      <w:pPr>
        <w:spacing w:before="0"/>
        <w:rPr>
          <w:color w:val="000000"/>
          <w:sz w:val="18"/>
          <w:szCs w:val="18"/>
        </w:rPr>
      </w:pPr>
      <w:r>
        <w:rPr>
          <w:b/>
          <w:bCs/>
          <w:color w:val="000000"/>
          <w:sz w:val="18"/>
          <w:szCs w:val="18"/>
        </w:rPr>
        <w:br/>
      </w:r>
      <w:r w:rsidRPr="00AD42B2">
        <w:rPr>
          <w:b/>
          <w:bCs/>
          <w:color w:val="000000"/>
          <w:sz w:val="18"/>
          <w:szCs w:val="18"/>
          <w:u w:val="single"/>
        </w:rPr>
        <w:t>Student Access and Accommodation</w:t>
      </w:r>
      <w:r w:rsidRPr="00AD42B2">
        <w:rPr>
          <w:b/>
          <w:bCs/>
          <w:color w:val="000000"/>
          <w:sz w:val="18"/>
          <w:szCs w:val="18"/>
        </w:rPr>
        <w:t>:</w:t>
      </w:r>
      <w:bookmarkEnd w:id="151"/>
      <w:r w:rsidRPr="00AD42B2">
        <w:rPr>
          <w:color w:val="000000"/>
          <w:sz w:val="18"/>
          <w:szCs w:val="18"/>
        </w:rPr>
        <w:t xml:space="preserve"> Texas Christian University affords students with disabilities reasonable </w:t>
      </w:r>
      <w:r w:rsidRPr="00AD42B2">
        <w:rPr>
          <w:color w:val="000000"/>
          <w:sz w:val="18"/>
          <w:szCs w:val="18"/>
        </w:rPr>
        <w:lastRenderedPageBreak/>
        <w:t xml:space="preserve">accommodations in accordance with the Americans with Disabilities Act and Section 504 of the Rehabilitation Act. To be eligible for disability-related academic accommodations, students are required to register with the TCU Office of Student Access and Accommodation and have their requested accommodations evaluated. Students are required to provide instructors an official TCU notification of accommodation approved through Student Access and Accommodation. More information on how to apply for accommodations can be found at </w:t>
      </w:r>
      <w:hyperlink r:id="rId22" w:history="1">
        <w:r w:rsidRPr="00AD42B2">
          <w:rPr>
            <w:color w:val="0000FF"/>
            <w:sz w:val="18"/>
            <w:szCs w:val="18"/>
            <w:u w:val="single"/>
          </w:rPr>
          <w:t>https://www.tcu.edu/access-accommodation/</w:t>
        </w:r>
      </w:hyperlink>
      <w:r w:rsidRPr="00AD42B2">
        <w:rPr>
          <w:color w:val="000000"/>
          <w:sz w:val="18"/>
          <w:szCs w:val="18"/>
        </w:rPr>
        <w:t xml:space="preserve"> or by calling Student Access and Accommodation at (817) 257-6567. </w:t>
      </w:r>
    </w:p>
    <w:p w14:paraId="11F1B7D4" w14:textId="3670B2AA" w:rsidR="00AD42B2" w:rsidRPr="00AD42B2" w:rsidRDefault="00AD42B2" w:rsidP="00AD42B2">
      <w:pPr>
        <w:spacing w:before="0"/>
        <w:rPr>
          <w:b/>
          <w:bCs/>
          <w:color w:val="000000"/>
          <w:sz w:val="18"/>
          <w:szCs w:val="18"/>
        </w:rPr>
      </w:pPr>
      <w:r w:rsidRPr="00AD42B2">
        <w:rPr>
          <w:b/>
          <w:bCs/>
          <w:color w:val="000000"/>
          <w:sz w:val="18"/>
          <w:szCs w:val="18"/>
          <w:u w:val="single"/>
        </w:rPr>
        <w:t>Inclement Weather</w:t>
      </w:r>
      <w:r w:rsidRPr="00AD42B2">
        <w:rPr>
          <w:b/>
          <w:bCs/>
          <w:color w:val="000000"/>
          <w:sz w:val="18"/>
          <w:szCs w:val="18"/>
        </w:rPr>
        <w:t xml:space="preserve">: </w:t>
      </w:r>
      <w:r w:rsidRPr="00AD42B2">
        <w:rPr>
          <w:color w:val="000000"/>
          <w:sz w:val="18"/>
          <w:szCs w:val="18"/>
        </w:rPr>
        <w:t xml:space="preserve">When the university announces an official campus closure, all academic instruction and activities, online or in-person, on or off campus, will cease until the university officially reopens. Since there is no guarantee of the ability to communicate or access academic resources during a closing, students will not be expected to attend class online, submit assignments, take exams, or meet any scheduled deadlines during the closure. When classes resume, faculty will inform students of adjusted course expectations and deadlines to make sure course learning objectives are met. </w:t>
      </w:r>
    </w:p>
    <w:p w14:paraId="0125F0CC" w14:textId="77777777" w:rsidR="00AD42B2" w:rsidRPr="00AD42B2" w:rsidRDefault="00AD42B2" w:rsidP="00AD42B2">
      <w:pPr>
        <w:spacing w:before="0"/>
        <w:outlineLvl w:val="2"/>
        <w:rPr>
          <w:b/>
          <w:bCs/>
          <w:color w:val="000000"/>
          <w:sz w:val="18"/>
          <w:szCs w:val="18"/>
        </w:rPr>
      </w:pPr>
      <w:bookmarkStart w:id="152" w:name="_Toc43115696"/>
      <w:r w:rsidRPr="00AD42B2">
        <w:rPr>
          <w:b/>
          <w:bCs/>
          <w:color w:val="000000"/>
          <w:sz w:val="18"/>
          <w:szCs w:val="18"/>
          <w:u w:val="single"/>
        </w:rPr>
        <w:t>Email</w:t>
      </w:r>
      <w:bookmarkEnd w:id="152"/>
      <w:r w:rsidRPr="00AD42B2">
        <w:rPr>
          <w:color w:val="000000"/>
          <w:sz w:val="18"/>
          <w:szCs w:val="18"/>
        </w:rPr>
        <w:t>: Only the official TCU student email address will be used for all course notification. It is your responsibility to check your TCU email on a regular basis.</w:t>
      </w:r>
    </w:p>
    <w:p w14:paraId="607FDCBD" w14:textId="686B4424" w:rsidR="00AD42B2" w:rsidRPr="00AD42B2" w:rsidRDefault="00AD42B2" w:rsidP="00AD42B2">
      <w:pPr>
        <w:spacing w:before="0"/>
        <w:outlineLvl w:val="2"/>
        <w:rPr>
          <w:sz w:val="18"/>
          <w:szCs w:val="18"/>
        </w:rPr>
      </w:pPr>
      <w:r w:rsidRPr="00AD42B2">
        <w:rPr>
          <w:b/>
          <w:bCs/>
          <w:color w:val="000000"/>
          <w:sz w:val="18"/>
          <w:szCs w:val="18"/>
          <w:u w:val="single"/>
        </w:rPr>
        <w:t>Course Materials</w:t>
      </w:r>
      <w:r w:rsidRPr="00AD42B2">
        <w:rPr>
          <w:b/>
          <w:bCs/>
          <w:color w:val="000000"/>
          <w:sz w:val="18"/>
          <w:szCs w:val="18"/>
        </w:rPr>
        <w:br/>
      </w:r>
      <w:r w:rsidRPr="00AD42B2">
        <w:rPr>
          <w:color w:val="000000"/>
          <w:sz w:val="18"/>
          <w:szCs w:val="18"/>
        </w:rPr>
        <w:t>TCU students are prohibited from sharing any portion of course materials (including videos, PowerPoint slides, assignments, or notes) with others, including on social media, without written permission by the course instructor. Accessing, copying, transporting (to another person or location), modifying, or destroying programs, records, or data belonging to TCU or another user without authorization, whether such data is in transit or storage, is prohibited. The full policy can be found at: </w:t>
      </w:r>
      <w:hyperlink r:id="rId23" w:history="1">
        <w:r w:rsidRPr="00AD42B2">
          <w:rPr>
            <w:color w:val="0000FF"/>
            <w:sz w:val="18"/>
            <w:szCs w:val="18"/>
            <w:u w:val="single"/>
          </w:rPr>
          <w:t>https://security.tcu.edu/polproc/usage-policy/</w:t>
        </w:r>
      </w:hyperlink>
      <w:r w:rsidRPr="00AD42B2">
        <w:rPr>
          <w:color w:val="000000"/>
          <w:sz w:val="18"/>
          <w:szCs w:val="18"/>
        </w:rPr>
        <w:t>.</w:t>
      </w:r>
      <w:r>
        <w:rPr>
          <w:color w:val="000000"/>
          <w:sz w:val="18"/>
          <w:szCs w:val="18"/>
        </w:rPr>
        <w:t xml:space="preserve"> </w:t>
      </w:r>
      <w:r w:rsidRPr="00AD42B2">
        <w:rPr>
          <w:color w:val="000000"/>
          <w:sz w:val="18"/>
          <w:szCs w:val="18"/>
        </w:rPr>
        <w:t>Violating this policy is considered a violation of Section 3.2.15 of the Student Code of Conduct (this policy may be found in the Student Handbook at </w:t>
      </w:r>
      <w:hyperlink r:id="rId24" w:history="1">
        <w:r w:rsidRPr="00AD42B2">
          <w:rPr>
            <w:color w:val="0000FF"/>
            <w:sz w:val="18"/>
            <w:szCs w:val="18"/>
            <w:u w:val="single"/>
          </w:rPr>
          <w:t>https://tcu.codes/code/index/</w:t>
        </w:r>
      </w:hyperlink>
      <w:r w:rsidRPr="00AD42B2">
        <w:rPr>
          <w:color w:val="000000"/>
          <w:sz w:val="18"/>
          <w:szCs w:val="18"/>
        </w:rPr>
        <w:t xml:space="preserve">), and may also constitute Academic Misconduct or Disruptive Classroom Behavior (these policies may be found in the undergraduate catalog at </w:t>
      </w:r>
      <w:hyperlink r:id="rId25" w:history="1">
        <w:r w:rsidRPr="00AD42B2">
          <w:rPr>
            <w:color w:val="0000FF"/>
            <w:sz w:val="18"/>
            <w:szCs w:val="18"/>
            <w:u w:val="single"/>
          </w:rPr>
          <w:t>https://tcu.smartcatalogiq.com/current/Undergraduate-Catalog/Student-Policies/Academic-Conduct-Policy-Details</w:t>
        </w:r>
      </w:hyperlink>
      <w:r w:rsidRPr="00AD42B2">
        <w:rPr>
          <w:color w:val="000000"/>
          <w:sz w:val="18"/>
          <w:szCs w:val="18"/>
        </w:rPr>
        <w:t>). TCU encourages student debate and discourse; accordingly, TCU generally interprets and applies its policies, including the policies referenced above, consistent with the values of free expression and First Amendment principles.</w:t>
      </w:r>
    </w:p>
    <w:p w14:paraId="459544DB" w14:textId="3F3BFC83" w:rsidR="00A729CD" w:rsidRPr="00AD42B2" w:rsidRDefault="00A729CD" w:rsidP="00AD42B2">
      <w:pPr>
        <w:pStyle w:val="textbox"/>
        <w:spacing w:after="0"/>
        <w:rPr>
          <w:rFonts w:ascii="Arial" w:hAnsi="Arial" w:cs="Arial"/>
          <w:sz w:val="18"/>
          <w:szCs w:val="18"/>
        </w:rPr>
      </w:pPr>
      <w:r w:rsidRPr="00AD42B2">
        <w:rPr>
          <w:rStyle w:val="normaltextrun"/>
          <w:rFonts w:ascii="Arial" w:hAnsi="Arial" w:cs="Arial"/>
          <w:b/>
          <w:bCs/>
          <w:sz w:val="18"/>
          <w:szCs w:val="18"/>
          <w:u w:val="single"/>
        </w:rPr>
        <w:t>Artificial Intelligence (AI) Ethical Considerations and Consequences for Misuse</w:t>
      </w:r>
      <w:r w:rsidRPr="00AD42B2">
        <w:rPr>
          <w:rFonts w:ascii="Arial" w:hAnsi="Arial" w:cs="Arial"/>
          <w:sz w:val="18"/>
          <w:szCs w:val="18"/>
        </w:rPr>
        <w:br/>
      </w:r>
      <w:r w:rsidRPr="00AD42B2">
        <w:rPr>
          <w:rStyle w:val="normaltextrun"/>
          <w:rFonts w:ascii="Arial" w:hAnsi="Arial" w:cs="Arial"/>
          <w:sz w:val="18"/>
          <w:szCs w:val="18"/>
        </w:rPr>
        <w:t>The inappropriate or unauthorized use of AI-generated content may be academic misconduct and/or a violation of discipline-specific professional ethics. Such misuse of AI or other assignment-help tools will be handled according to TCU’s Academic Conduct Policy or other relevant policies and may result in sanctions, including failing the course, program dismissal, suspension, or expulsion.</w:t>
      </w:r>
      <w:r w:rsidRPr="00AD42B2">
        <w:rPr>
          <w:rStyle w:val="eop"/>
          <w:rFonts w:ascii="Arial" w:hAnsi="Arial" w:cs="Arial"/>
          <w:sz w:val="18"/>
          <w:szCs w:val="18"/>
        </w:rPr>
        <w:t> </w:t>
      </w:r>
      <w:r w:rsidRPr="00AD42B2">
        <w:rPr>
          <w:rFonts w:ascii="Arial" w:hAnsi="Arial" w:cs="Arial"/>
          <w:sz w:val="18"/>
          <w:szCs w:val="18"/>
        </w:rPr>
        <w:t>Artificial intelligence (AI) and other unapproved assignment-help tools MAY NOT be used for course assignments except as explicitly authorized by the instructor. Specific examples of prohibited activities include, but are not limited to:</w:t>
      </w:r>
    </w:p>
    <w:p w14:paraId="0A7F5A02" w14:textId="77777777" w:rsidR="00A729CD" w:rsidRPr="00AD42B2" w:rsidRDefault="00A729CD" w:rsidP="00AD42B2">
      <w:pPr>
        <w:pStyle w:val="textbox"/>
        <w:numPr>
          <w:ilvl w:val="0"/>
          <w:numId w:val="25"/>
        </w:numPr>
        <w:spacing w:after="0"/>
        <w:ind w:left="540"/>
        <w:rPr>
          <w:rFonts w:ascii="Arial" w:hAnsi="Arial" w:cs="Arial"/>
          <w:sz w:val="18"/>
          <w:szCs w:val="18"/>
        </w:rPr>
      </w:pPr>
      <w:r w:rsidRPr="00AD42B2">
        <w:rPr>
          <w:rFonts w:ascii="Arial" w:hAnsi="Arial" w:cs="Arial"/>
          <w:sz w:val="18"/>
          <w:szCs w:val="18"/>
        </w:rPr>
        <w:t xml:space="preserve">Submitting all or any part of an assignment statement to an AI or unapproved assignment-help tool; </w:t>
      </w:r>
    </w:p>
    <w:p w14:paraId="52ACA70A" w14:textId="77777777" w:rsidR="00A729CD" w:rsidRPr="00AD42B2" w:rsidRDefault="00A729CD" w:rsidP="00AD42B2">
      <w:pPr>
        <w:pStyle w:val="textbox"/>
        <w:numPr>
          <w:ilvl w:val="0"/>
          <w:numId w:val="25"/>
        </w:numPr>
        <w:spacing w:after="0"/>
        <w:ind w:left="540"/>
        <w:rPr>
          <w:rFonts w:ascii="Arial" w:hAnsi="Arial" w:cs="Arial"/>
          <w:sz w:val="18"/>
          <w:szCs w:val="18"/>
        </w:rPr>
      </w:pPr>
      <w:r w:rsidRPr="00AD42B2">
        <w:rPr>
          <w:rFonts w:ascii="Arial" w:hAnsi="Arial" w:cs="Arial"/>
          <w:sz w:val="18"/>
          <w:szCs w:val="18"/>
        </w:rPr>
        <w:t xml:space="preserve">Incorporating any part of an AI-generated response in an assignment; </w:t>
      </w:r>
    </w:p>
    <w:p w14:paraId="4490F9D5" w14:textId="77777777" w:rsidR="00A729CD" w:rsidRPr="00AD42B2" w:rsidRDefault="00A729CD" w:rsidP="00AD42B2">
      <w:pPr>
        <w:pStyle w:val="textbox"/>
        <w:numPr>
          <w:ilvl w:val="0"/>
          <w:numId w:val="25"/>
        </w:numPr>
        <w:spacing w:after="0"/>
        <w:ind w:left="540"/>
        <w:rPr>
          <w:rFonts w:ascii="Arial" w:hAnsi="Arial" w:cs="Arial"/>
          <w:sz w:val="18"/>
          <w:szCs w:val="18"/>
        </w:rPr>
      </w:pPr>
      <w:r w:rsidRPr="00AD42B2">
        <w:rPr>
          <w:rFonts w:ascii="Arial" w:hAnsi="Arial" w:cs="Arial"/>
          <w:sz w:val="18"/>
          <w:szCs w:val="18"/>
        </w:rPr>
        <w:t xml:space="preserve">Using AI to brainstorm, formulate arguments, or template ideas for assignments; </w:t>
      </w:r>
    </w:p>
    <w:p w14:paraId="08CD39FF" w14:textId="77777777" w:rsidR="00A729CD" w:rsidRPr="00AD42B2" w:rsidRDefault="00A729CD" w:rsidP="00AD42B2">
      <w:pPr>
        <w:pStyle w:val="textbox"/>
        <w:numPr>
          <w:ilvl w:val="0"/>
          <w:numId w:val="25"/>
        </w:numPr>
        <w:spacing w:after="0"/>
        <w:ind w:left="540"/>
        <w:rPr>
          <w:rFonts w:ascii="Arial" w:hAnsi="Arial" w:cs="Arial"/>
          <w:sz w:val="18"/>
          <w:szCs w:val="18"/>
        </w:rPr>
      </w:pPr>
      <w:r w:rsidRPr="00AD42B2">
        <w:rPr>
          <w:rFonts w:ascii="Arial" w:hAnsi="Arial" w:cs="Arial"/>
          <w:sz w:val="18"/>
          <w:szCs w:val="18"/>
        </w:rPr>
        <w:t xml:space="preserve">Using AI to summarize or contextualize source materials; </w:t>
      </w:r>
    </w:p>
    <w:p w14:paraId="4436A867" w14:textId="77777777" w:rsidR="00A729CD" w:rsidRPr="00AD42B2" w:rsidRDefault="00A729CD" w:rsidP="00AD42B2">
      <w:pPr>
        <w:pStyle w:val="textbox"/>
        <w:numPr>
          <w:ilvl w:val="0"/>
          <w:numId w:val="25"/>
        </w:numPr>
        <w:spacing w:after="0"/>
        <w:ind w:left="540"/>
        <w:rPr>
          <w:rFonts w:ascii="Arial" w:hAnsi="Arial" w:cs="Arial"/>
          <w:sz w:val="18"/>
          <w:szCs w:val="18"/>
        </w:rPr>
      </w:pPr>
      <w:r w:rsidRPr="00AD42B2">
        <w:rPr>
          <w:rFonts w:ascii="Arial" w:hAnsi="Arial" w:cs="Arial"/>
          <w:sz w:val="18"/>
          <w:szCs w:val="18"/>
        </w:rPr>
        <w:t>Submitting your own work for this class to an AI or unapproved assignment-help tool for iteration or improvement.</w:t>
      </w:r>
    </w:p>
    <w:p w14:paraId="2447B597" w14:textId="7FE75D2B" w:rsidR="00A729CD" w:rsidRPr="00AD42B2" w:rsidRDefault="00A729CD" w:rsidP="00AD42B2">
      <w:pPr>
        <w:spacing w:before="0"/>
        <w:rPr>
          <w:rStyle w:val="IntenseEmphasis"/>
          <w:i w:val="0"/>
          <w:iCs w:val="0"/>
          <w:color w:val="000000" w:themeColor="text1"/>
          <w:sz w:val="18"/>
          <w:szCs w:val="18"/>
        </w:rPr>
      </w:pPr>
      <w:r w:rsidRPr="00AD42B2">
        <w:rPr>
          <w:sz w:val="18"/>
          <w:szCs w:val="18"/>
        </w:rPr>
        <w:t>If you are in doubt as to what constitutes AI, or whether an assignment-help tool is suitable for use in this class, then it is your responsibility to discuss your situation with the instructor.</w:t>
      </w:r>
    </w:p>
    <w:p w14:paraId="307736F9" w14:textId="1A57B1A2" w:rsidR="00A729CD" w:rsidRDefault="00A729CD" w:rsidP="00F60A28">
      <w:pPr>
        <w:spacing w:before="0"/>
      </w:pPr>
    </w:p>
    <w:p w14:paraId="14FC7FC7" w14:textId="7800335E" w:rsidR="00103E67" w:rsidRDefault="00103E67">
      <w:pPr>
        <w:spacing w:before="0" w:after="160" w:line="259" w:lineRule="auto"/>
      </w:pPr>
      <w:r>
        <w:br w:type="page"/>
      </w:r>
    </w:p>
    <w:p w14:paraId="3ABF9D0D" w14:textId="77777777" w:rsidR="006E76CA" w:rsidRDefault="006E76CA" w:rsidP="00F60A28">
      <w:pPr>
        <w:spacing w:before="0"/>
      </w:pPr>
    </w:p>
    <w:p w14:paraId="6EDED0EF" w14:textId="302AE7D1" w:rsidR="00361443" w:rsidRPr="00A32E47" w:rsidRDefault="00361443" w:rsidP="00F60A28">
      <w:pPr>
        <w:pStyle w:val="Heading1"/>
        <w:spacing w:before="0"/>
      </w:pPr>
      <w:bookmarkStart w:id="153" w:name="_Toc76025923"/>
      <w:bookmarkStart w:id="154" w:name="_Toc79682611"/>
      <w:bookmarkStart w:id="155" w:name="_Toc54971945"/>
      <w:bookmarkStart w:id="156" w:name="_Toc76025986"/>
      <w:bookmarkStart w:id="157" w:name="_Toc79681510"/>
      <w:bookmarkStart w:id="158" w:name="_Toc153201331"/>
      <w:bookmarkStart w:id="159" w:name="_Toc153290055"/>
      <w:bookmarkStart w:id="160" w:name="_Toc153290103"/>
      <w:bookmarkStart w:id="161" w:name="_Toc153290685"/>
      <w:bookmarkStart w:id="162" w:name="_Toc205556978"/>
      <w:bookmarkEnd w:id="149"/>
      <w:bookmarkEnd w:id="150"/>
      <w:r w:rsidRPr="00A32E47">
        <w:t>Course Schedule</w:t>
      </w:r>
      <w:bookmarkEnd w:id="153"/>
      <w:bookmarkEnd w:id="154"/>
      <w:bookmarkEnd w:id="155"/>
      <w:bookmarkEnd w:id="156"/>
      <w:bookmarkEnd w:id="157"/>
      <w:bookmarkEnd w:id="158"/>
      <w:bookmarkEnd w:id="159"/>
      <w:bookmarkEnd w:id="160"/>
      <w:bookmarkEnd w:id="161"/>
      <w:bookmarkEnd w:id="162"/>
    </w:p>
    <w:p w14:paraId="75FF4CB7" w14:textId="72751BD8" w:rsidR="00616F1E" w:rsidRPr="007A3658" w:rsidRDefault="00616F1E" w:rsidP="00A32E47">
      <w:pPr>
        <w:rPr>
          <w:sz w:val="20"/>
          <w:szCs w:val="20"/>
        </w:rPr>
      </w:pPr>
    </w:p>
    <w:tbl>
      <w:tblPr>
        <w:tblW w:w="9715" w:type="dxa"/>
        <w:tblLook w:val="04A0" w:firstRow="1" w:lastRow="0" w:firstColumn="1" w:lastColumn="0" w:noHBand="0" w:noVBand="1"/>
      </w:tblPr>
      <w:tblGrid>
        <w:gridCol w:w="715"/>
        <w:gridCol w:w="1475"/>
        <w:gridCol w:w="4015"/>
        <w:gridCol w:w="3510"/>
      </w:tblGrid>
      <w:tr w:rsidR="0060079A" w:rsidRPr="0060079A" w14:paraId="0DA159DC" w14:textId="77777777" w:rsidTr="00616F1E">
        <w:trPr>
          <w:trHeight w:val="300"/>
        </w:trPr>
        <w:tc>
          <w:tcPr>
            <w:tcW w:w="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581FC" w14:textId="77777777" w:rsidR="0060079A" w:rsidRPr="0060079A" w:rsidRDefault="0060079A" w:rsidP="0060079A">
            <w:pPr>
              <w:spacing w:before="0"/>
              <w:jc w:val="center"/>
              <w:rPr>
                <w:rFonts w:ascii="Arial Narrow" w:hAnsi="Arial Narrow" w:cs="Times New Roman"/>
                <w:b/>
                <w:bCs/>
                <w:color w:val="000000"/>
                <w:sz w:val="21"/>
                <w:szCs w:val="21"/>
              </w:rPr>
            </w:pPr>
            <w:r w:rsidRPr="0060079A">
              <w:rPr>
                <w:rFonts w:ascii="Arial Narrow" w:hAnsi="Arial Narrow" w:cs="Times New Roman"/>
                <w:b/>
                <w:bCs/>
                <w:color w:val="000000"/>
                <w:sz w:val="21"/>
                <w:szCs w:val="21"/>
              </w:rPr>
              <w:t>Wk</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14:paraId="7B388133" w14:textId="77777777" w:rsidR="0060079A" w:rsidRPr="0060079A" w:rsidRDefault="0060079A" w:rsidP="0060079A">
            <w:pPr>
              <w:spacing w:before="0"/>
              <w:jc w:val="center"/>
              <w:rPr>
                <w:rFonts w:ascii="Arial Narrow" w:hAnsi="Arial Narrow" w:cs="Times New Roman"/>
                <w:b/>
                <w:bCs/>
                <w:color w:val="000000"/>
                <w:sz w:val="21"/>
                <w:szCs w:val="21"/>
              </w:rPr>
            </w:pPr>
            <w:r w:rsidRPr="0060079A">
              <w:rPr>
                <w:rFonts w:ascii="Arial Narrow" w:hAnsi="Arial Narrow" w:cs="Times New Roman"/>
                <w:b/>
                <w:bCs/>
                <w:color w:val="000000"/>
                <w:sz w:val="21"/>
                <w:szCs w:val="21"/>
              </w:rPr>
              <w:t>Dates</w:t>
            </w:r>
          </w:p>
        </w:tc>
        <w:tc>
          <w:tcPr>
            <w:tcW w:w="4015" w:type="dxa"/>
            <w:tcBorders>
              <w:top w:val="single" w:sz="4" w:space="0" w:color="auto"/>
              <w:left w:val="nil"/>
              <w:bottom w:val="single" w:sz="4" w:space="0" w:color="auto"/>
              <w:right w:val="single" w:sz="4" w:space="0" w:color="auto"/>
            </w:tcBorders>
            <w:shd w:val="clear" w:color="auto" w:fill="auto"/>
            <w:noWrap/>
            <w:vAlign w:val="center"/>
            <w:hideMark/>
          </w:tcPr>
          <w:p w14:paraId="41C18DDE" w14:textId="77777777" w:rsidR="0060079A" w:rsidRPr="0060079A" w:rsidRDefault="0060079A" w:rsidP="0060079A">
            <w:pPr>
              <w:spacing w:before="0"/>
              <w:jc w:val="center"/>
              <w:rPr>
                <w:rFonts w:ascii="Arial Narrow" w:hAnsi="Arial Narrow" w:cs="Times New Roman"/>
                <w:b/>
                <w:bCs/>
                <w:color w:val="000000"/>
                <w:sz w:val="21"/>
                <w:szCs w:val="21"/>
              </w:rPr>
            </w:pPr>
            <w:r w:rsidRPr="0060079A">
              <w:rPr>
                <w:rFonts w:ascii="Arial Narrow" w:hAnsi="Arial Narrow" w:cs="Times New Roman"/>
                <w:b/>
                <w:bCs/>
                <w:color w:val="000000"/>
                <w:sz w:val="21"/>
                <w:szCs w:val="21"/>
              </w:rPr>
              <w:t>Tuesday</w:t>
            </w:r>
          </w:p>
        </w:tc>
        <w:tc>
          <w:tcPr>
            <w:tcW w:w="3510" w:type="dxa"/>
            <w:tcBorders>
              <w:top w:val="single" w:sz="4" w:space="0" w:color="auto"/>
              <w:left w:val="nil"/>
              <w:bottom w:val="single" w:sz="4" w:space="0" w:color="auto"/>
              <w:right w:val="single" w:sz="4" w:space="0" w:color="auto"/>
            </w:tcBorders>
            <w:shd w:val="clear" w:color="auto" w:fill="auto"/>
            <w:noWrap/>
            <w:vAlign w:val="center"/>
            <w:hideMark/>
          </w:tcPr>
          <w:p w14:paraId="396C5FBB" w14:textId="77777777" w:rsidR="0060079A" w:rsidRPr="0060079A" w:rsidRDefault="0060079A" w:rsidP="0060079A">
            <w:pPr>
              <w:spacing w:before="0"/>
              <w:jc w:val="center"/>
              <w:rPr>
                <w:rFonts w:ascii="Arial Narrow" w:hAnsi="Arial Narrow" w:cs="Times New Roman"/>
                <w:b/>
                <w:bCs/>
                <w:color w:val="000000"/>
                <w:sz w:val="21"/>
                <w:szCs w:val="21"/>
              </w:rPr>
            </w:pPr>
            <w:r w:rsidRPr="0060079A">
              <w:rPr>
                <w:rFonts w:ascii="Arial Narrow" w:hAnsi="Arial Narrow" w:cs="Times New Roman"/>
                <w:b/>
                <w:bCs/>
                <w:color w:val="000000"/>
                <w:sz w:val="21"/>
                <w:szCs w:val="21"/>
              </w:rPr>
              <w:t>Thursday</w:t>
            </w:r>
          </w:p>
        </w:tc>
      </w:tr>
      <w:tr w:rsidR="0060079A" w:rsidRPr="0060079A" w14:paraId="44CB2CBD" w14:textId="77777777" w:rsidTr="00616F1E">
        <w:trPr>
          <w:trHeight w:val="431"/>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020106FF"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1</w:t>
            </w:r>
          </w:p>
        </w:tc>
        <w:tc>
          <w:tcPr>
            <w:tcW w:w="1475" w:type="dxa"/>
            <w:tcBorders>
              <w:top w:val="nil"/>
              <w:left w:val="nil"/>
              <w:bottom w:val="single" w:sz="4" w:space="0" w:color="auto"/>
              <w:right w:val="single" w:sz="4" w:space="0" w:color="auto"/>
            </w:tcBorders>
            <w:shd w:val="clear" w:color="auto" w:fill="auto"/>
            <w:noWrap/>
            <w:vAlign w:val="center"/>
            <w:hideMark/>
          </w:tcPr>
          <w:p w14:paraId="7C760F58" w14:textId="581CD2DC"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8/</w:t>
            </w:r>
            <w:r w:rsidR="008C200E">
              <w:rPr>
                <w:rFonts w:ascii="Arial Narrow" w:hAnsi="Arial Narrow" w:cs="Times New Roman"/>
                <w:color w:val="000000"/>
                <w:sz w:val="21"/>
                <w:szCs w:val="21"/>
              </w:rPr>
              <w:t>2</w:t>
            </w:r>
            <w:r w:rsidR="006C0D8A">
              <w:rPr>
                <w:rFonts w:ascii="Arial Narrow" w:hAnsi="Arial Narrow" w:cs="Times New Roman"/>
                <w:color w:val="000000"/>
                <w:sz w:val="21"/>
                <w:szCs w:val="21"/>
              </w:rPr>
              <w:t>5</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br/>
              <w:t>Thurs: 8/2</w:t>
            </w:r>
            <w:r w:rsidR="005308DA">
              <w:rPr>
                <w:rFonts w:ascii="Arial Narrow" w:hAnsi="Arial Narrow" w:cs="Times New Roman"/>
                <w:color w:val="000000"/>
                <w:sz w:val="21"/>
                <w:szCs w:val="21"/>
              </w:rPr>
              <w:t>7</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noWrap/>
            <w:vAlign w:val="center"/>
            <w:hideMark/>
          </w:tcPr>
          <w:p w14:paraId="58379157"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Class Overview</w:t>
            </w:r>
          </w:p>
        </w:tc>
        <w:tc>
          <w:tcPr>
            <w:tcW w:w="3510" w:type="dxa"/>
            <w:tcBorders>
              <w:top w:val="nil"/>
              <w:left w:val="nil"/>
              <w:bottom w:val="single" w:sz="4" w:space="0" w:color="auto"/>
              <w:right w:val="single" w:sz="4" w:space="0" w:color="auto"/>
            </w:tcBorders>
            <w:shd w:val="clear" w:color="auto" w:fill="auto"/>
            <w:vAlign w:val="center"/>
            <w:hideMark/>
          </w:tcPr>
          <w:p w14:paraId="66CF9670"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Analytics Concepts</w:t>
            </w:r>
          </w:p>
        </w:tc>
      </w:tr>
      <w:tr w:rsidR="0060079A" w:rsidRPr="0060079A" w14:paraId="5803D2FE"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418037A3"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2</w:t>
            </w:r>
          </w:p>
        </w:tc>
        <w:tc>
          <w:tcPr>
            <w:tcW w:w="1475" w:type="dxa"/>
            <w:tcBorders>
              <w:top w:val="nil"/>
              <w:left w:val="nil"/>
              <w:bottom w:val="single" w:sz="4" w:space="0" w:color="auto"/>
              <w:right w:val="single" w:sz="4" w:space="0" w:color="auto"/>
            </w:tcBorders>
            <w:shd w:val="clear" w:color="auto" w:fill="auto"/>
            <w:noWrap/>
            <w:vAlign w:val="center"/>
            <w:hideMark/>
          </w:tcPr>
          <w:p w14:paraId="6EE32E0C" w14:textId="021064B3"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xml:space="preserve">Tues: </w:t>
            </w:r>
            <w:r w:rsidR="005308DA">
              <w:rPr>
                <w:rFonts w:ascii="Arial Narrow" w:hAnsi="Arial Narrow" w:cs="Times New Roman"/>
                <w:color w:val="000000"/>
                <w:sz w:val="21"/>
                <w:szCs w:val="21"/>
              </w:rPr>
              <w:t>9/1</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w:t>
            </w:r>
            <w:r w:rsidRPr="0060079A">
              <w:rPr>
                <w:rFonts w:ascii="Arial Narrow" w:hAnsi="Arial Narrow" w:cs="Times New Roman"/>
                <w:color w:val="000000"/>
                <w:sz w:val="21"/>
                <w:szCs w:val="21"/>
              </w:rPr>
              <w:br/>
              <w:t xml:space="preserve">Thurs: </w:t>
            </w:r>
            <w:r w:rsidR="005308DA">
              <w:rPr>
                <w:rFonts w:ascii="Arial Narrow" w:hAnsi="Arial Narrow" w:cs="Times New Roman"/>
                <w:color w:val="000000"/>
                <w:sz w:val="21"/>
                <w:szCs w:val="21"/>
              </w:rPr>
              <w:t>9</w:t>
            </w:r>
            <w:r w:rsidRPr="0060079A">
              <w:rPr>
                <w:rFonts w:ascii="Arial Narrow" w:hAnsi="Arial Narrow" w:cs="Times New Roman"/>
                <w:color w:val="000000"/>
                <w:sz w:val="21"/>
                <w:szCs w:val="21"/>
              </w:rPr>
              <w:t>/</w:t>
            </w:r>
            <w:r w:rsidR="005308DA">
              <w:rPr>
                <w:rFonts w:ascii="Arial Narrow" w:hAnsi="Arial Narrow" w:cs="Times New Roman"/>
                <w:color w:val="000000"/>
                <w:sz w:val="21"/>
                <w:szCs w:val="21"/>
              </w:rPr>
              <w:t>3</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noWrap/>
            <w:vAlign w:val="center"/>
            <w:hideMark/>
          </w:tcPr>
          <w:p w14:paraId="1C6A674A"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Technology Project Selection</w:t>
            </w:r>
          </w:p>
          <w:p w14:paraId="39094F22"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Data Pitfalls</w:t>
            </w:r>
          </w:p>
          <w:p w14:paraId="352DAF9B"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Cluster Analysis</w:t>
            </w:r>
          </w:p>
          <w:p w14:paraId="34B6A87F" w14:textId="77777777" w:rsidR="0060079A" w:rsidRPr="0060079A" w:rsidRDefault="0060079A" w:rsidP="0060079A">
            <w:pPr>
              <w:spacing w:before="0"/>
              <w:jc w:val="center"/>
              <w:rPr>
                <w:rFonts w:ascii="Arial Narrow" w:hAnsi="Arial Narrow" w:cs="Times New Roman"/>
                <w:color w:val="000000"/>
                <w:sz w:val="21"/>
                <w:szCs w:val="21"/>
              </w:rPr>
            </w:pPr>
          </w:p>
        </w:tc>
        <w:tc>
          <w:tcPr>
            <w:tcW w:w="3510" w:type="dxa"/>
            <w:tcBorders>
              <w:top w:val="nil"/>
              <w:left w:val="nil"/>
              <w:bottom w:val="single" w:sz="4" w:space="0" w:color="auto"/>
              <w:right w:val="single" w:sz="4" w:space="0" w:color="auto"/>
            </w:tcBorders>
            <w:shd w:val="clear" w:color="auto" w:fill="auto"/>
            <w:vAlign w:val="center"/>
            <w:hideMark/>
          </w:tcPr>
          <w:p w14:paraId="5E6AEC26"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Assignment 1: WSJ-A: "Tech Career"</w:t>
            </w:r>
            <w:r w:rsidRPr="0060079A">
              <w:rPr>
                <w:rFonts w:ascii="Arial Narrow" w:hAnsi="Arial Narrow" w:cs="Times New Roman"/>
                <w:color w:val="000000"/>
                <w:sz w:val="21"/>
                <w:szCs w:val="21"/>
              </w:rPr>
              <w:br/>
              <w:t>(due beginning of class)</w:t>
            </w:r>
          </w:p>
          <w:p w14:paraId="2D1D7FCD" w14:textId="0721B997" w:rsidR="00640889" w:rsidRDefault="0060079A" w:rsidP="00640889">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xml:space="preserve">- </w:t>
            </w:r>
            <w:r w:rsidR="00640889" w:rsidRPr="0060079A">
              <w:rPr>
                <w:rFonts w:ascii="Arial Narrow" w:hAnsi="Arial Narrow" w:cs="Times New Roman"/>
                <w:color w:val="000000"/>
                <w:sz w:val="21"/>
                <w:szCs w:val="21"/>
              </w:rPr>
              <w:t>Data Analysis Techniques</w:t>
            </w:r>
          </w:p>
          <w:p w14:paraId="46F249BE" w14:textId="3CA1461A" w:rsidR="0060079A" w:rsidRPr="0060079A" w:rsidRDefault="00640889" w:rsidP="0060079A">
            <w:pPr>
              <w:spacing w:before="0"/>
              <w:jc w:val="center"/>
              <w:rPr>
                <w:rFonts w:ascii="Arial Narrow" w:hAnsi="Arial Narrow" w:cs="Times New Roman"/>
                <w:color w:val="000000"/>
                <w:sz w:val="21"/>
                <w:szCs w:val="21"/>
              </w:rPr>
            </w:pPr>
            <w:r>
              <w:rPr>
                <w:rFonts w:ascii="Arial Narrow" w:hAnsi="Arial Narrow" w:cs="Times New Roman"/>
                <w:color w:val="000000"/>
                <w:sz w:val="21"/>
                <w:szCs w:val="21"/>
              </w:rPr>
              <w:t>(Segments and Clusters)</w:t>
            </w:r>
          </w:p>
        </w:tc>
      </w:tr>
      <w:tr w:rsidR="0060079A" w:rsidRPr="0060079A" w14:paraId="62F2E12F"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25C2335D"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3</w:t>
            </w:r>
          </w:p>
        </w:tc>
        <w:tc>
          <w:tcPr>
            <w:tcW w:w="1475" w:type="dxa"/>
            <w:tcBorders>
              <w:top w:val="nil"/>
              <w:left w:val="nil"/>
              <w:bottom w:val="single" w:sz="4" w:space="0" w:color="auto"/>
              <w:right w:val="single" w:sz="4" w:space="0" w:color="auto"/>
            </w:tcBorders>
            <w:shd w:val="clear" w:color="auto" w:fill="auto"/>
            <w:noWrap/>
            <w:vAlign w:val="center"/>
            <w:hideMark/>
          </w:tcPr>
          <w:p w14:paraId="26394F81" w14:textId="0F4E21AC"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9/</w:t>
            </w:r>
            <w:r w:rsidR="005308DA">
              <w:rPr>
                <w:rFonts w:ascii="Arial Narrow" w:hAnsi="Arial Narrow" w:cs="Times New Roman"/>
                <w:color w:val="000000"/>
                <w:sz w:val="21"/>
                <w:szCs w:val="21"/>
              </w:rPr>
              <w:t>8</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9/</w:t>
            </w:r>
            <w:r w:rsidR="005308DA">
              <w:rPr>
                <w:rFonts w:ascii="Arial Narrow" w:hAnsi="Arial Narrow" w:cs="Times New Roman"/>
                <w:color w:val="000000"/>
                <w:sz w:val="21"/>
                <w:szCs w:val="21"/>
              </w:rPr>
              <w:t>10</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noWrap/>
            <w:vAlign w:val="center"/>
            <w:hideMark/>
          </w:tcPr>
          <w:p w14:paraId="7FABBDBC" w14:textId="77777777" w:rsid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Data Analysis Techniques</w:t>
            </w:r>
          </w:p>
          <w:p w14:paraId="03667F22" w14:textId="2CF96D14" w:rsidR="00FE1ED6" w:rsidRPr="0060079A" w:rsidRDefault="00FE1ED6" w:rsidP="00FE1ED6">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HR/Talent Analytics</w:t>
            </w:r>
          </w:p>
          <w:p w14:paraId="71A89AB2" w14:textId="77777777" w:rsidR="00616F1E" w:rsidRPr="00616F1E"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xml:space="preserve">- Assignment 2: WSJ-B: </w:t>
            </w:r>
          </w:p>
          <w:p w14:paraId="7A9AC623" w14:textId="0113DA41"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"The Tech Workplace"</w:t>
            </w:r>
            <w:r w:rsidRPr="0060079A">
              <w:rPr>
                <w:rFonts w:ascii="Arial Narrow" w:hAnsi="Arial Narrow" w:cs="Times New Roman"/>
                <w:color w:val="000000"/>
                <w:sz w:val="21"/>
                <w:szCs w:val="21"/>
              </w:rPr>
              <w:br/>
              <w:t>(due beginning of class)</w:t>
            </w:r>
          </w:p>
        </w:tc>
        <w:tc>
          <w:tcPr>
            <w:tcW w:w="3510" w:type="dxa"/>
            <w:tcBorders>
              <w:top w:val="nil"/>
              <w:left w:val="nil"/>
              <w:bottom w:val="single" w:sz="4" w:space="0" w:color="auto"/>
              <w:right w:val="single" w:sz="4" w:space="0" w:color="auto"/>
            </w:tcBorders>
            <w:shd w:val="clear" w:color="auto" w:fill="auto"/>
            <w:vAlign w:val="center"/>
            <w:hideMark/>
          </w:tcPr>
          <w:p w14:paraId="2F529FB6" w14:textId="0FC5C5F6" w:rsidR="00541D63" w:rsidRPr="0060079A" w:rsidRDefault="0060079A" w:rsidP="00541D63">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Data Analysis Techniques</w:t>
            </w:r>
          </w:p>
          <w:p w14:paraId="3A1B8C8D" w14:textId="77777777" w:rsid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HR/Talent Analytics</w:t>
            </w:r>
          </w:p>
          <w:p w14:paraId="6528A29A" w14:textId="405ABB23" w:rsidR="00541D63" w:rsidRPr="0060079A" w:rsidRDefault="00541D63" w:rsidP="00FE1ED6">
            <w:pPr>
              <w:spacing w:before="0"/>
              <w:jc w:val="center"/>
              <w:rPr>
                <w:rFonts w:ascii="Arial Narrow" w:hAnsi="Arial Narrow" w:cs="Times New Roman"/>
                <w:color w:val="000000"/>
                <w:sz w:val="21"/>
                <w:szCs w:val="21"/>
              </w:rPr>
            </w:pPr>
            <w:r>
              <w:rPr>
                <w:rFonts w:ascii="Arial Narrow" w:hAnsi="Arial Narrow" w:cs="Times New Roman"/>
                <w:color w:val="000000"/>
                <w:sz w:val="21"/>
                <w:szCs w:val="21"/>
              </w:rPr>
              <w:t>- Guest Speaker: John Bush (wave4)</w:t>
            </w:r>
          </w:p>
        </w:tc>
      </w:tr>
      <w:tr w:rsidR="0060079A" w:rsidRPr="0060079A" w14:paraId="75DF1F5E" w14:textId="77777777" w:rsidTr="00616F1E">
        <w:trPr>
          <w:trHeight w:val="323"/>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1AB5AFDA"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4</w:t>
            </w:r>
          </w:p>
        </w:tc>
        <w:tc>
          <w:tcPr>
            <w:tcW w:w="1475" w:type="dxa"/>
            <w:tcBorders>
              <w:top w:val="nil"/>
              <w:left w:val="nil"/>
              <w:bottom w:val="single" w:sz="4" w:space="0" w:color="auto"/>
              <w:right w:val="single" w:sz="4" w:space="0" w:color="auto"/>
            </w:tcBorders>
            <w:shd w:val="clear" w:color="auto" w:fill="auto"/>
            <w:noWrap/>
            <w:vAlign w:val="center"/>
            <w:hideMark/>
          </w:tcPr>
          <w:p w14:paraId="472807A0" w14:textId="7D8BECA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9/</w:t>
            </w:r>
            <w:r w:rsidR="005308DA">
              <w:rPr>
                <w:rFonts w:ascii="Arial Narrow" w:hAnsi="Arial Narrow" w:cs="Times New Roman"/>
                <w:color w:val="000000"/>
                <w:sz w:val="21"/>
                <w:szCs w:val="21"/>
              </w:rPr>
              <w:t>15</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9/1</w:t>
            </w:r>
            <w:r w:rsidR="005308DA">
              <w:rPr>
                <w:rFonts w:ascii="Arial Narrow" w:hAnsi="Arial Narrow" w:cs="Times New Roman"/>
                <w:color w:val="000000"/>
                <w:sz w:val="21"/>
                <w:szCs w:val="21"/>
              </w:rPr>
              <w:t>7</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noWrap/>
            <w:vAlign w:val="center"/>
            <w:hideMark/>
          </w:tcPr>
          <w:p w14:paraId="65B95F43"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Moneyball (in class video)</w:t>
            </w:r>
          </w:p>
        </w:tc>
        <w:tc>
          <w:tcPr>
            <w:tcW w:w="3510" w:type="dxa"/>
            <w:tcBorders>
              <w:top w:val="nil"/>
              <w:left w:val="nil"/>
              <w:bottom w:val="single" w:sz="4" w:space="0" w:color="auto"/>
              <w:right w:val="single" w:sz="4" w:space="0" w:color="auto"/>
            </w:tcBorders>
            <w:shd w:val="clear" w:color="auto" w:fill="auto"/>
            <w:noWrap/>
            <w:vAlign w:val="center"/>
            <w:hideMark/>
          </w:tcPr>
          <w:p w14:paraId="13887AE3"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Moneyball (in class video)</w:t>
            </w:r>
          </w:p>
        </w:tc>
      </w:tr>
      <w:tr w:rsidR="0060079A" w:rsidRPr="0060079A" w14:paraId="46508D2F"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0BC34F3D"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5</w:t>
            </w:r>
          </w:p>
        </w:tc>
        <w:tc>
          <w:tcPr>
            <w:tcW w:w="1475" w:type="dxa"/>
            <w:tcBorders>
              <w:top w:val="nil"/>
              <w:left w:val="nil"/>
              <w:bottom w:val="single" w:sz="4" w:space="0" w:color="auto"/>
              <w:right w:val="single" w:sz="4" w:space="0" w:color="auto"/>
            </w:tcBorders>
            <w:shd w:val="clear" w:color="auto" w:fill="auto"/>
            <w:noWrap/>
            <w:vAlign w:val="center"/>
            <w:hideMark/>
          </w:tcPr>
          <w:p w14:paraId="5EC394D3" w14:textId="404FB0FD"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9/</w:t>
            </w:r>
            <w:r w:rsidR="005308DA">
              <w:rPr>
                <w:rFonts w:ascii="Arial Narrow" w:hAnsi="Arial Narrow" w:cs="Times New Roman"/>
                <w:color w:val="000000"/>
                <w:sz w:val="21"/>
                <w:szCs w:val="21"/>
              </w:rPr>
              <w:t>22</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9/</w:t>
            </w:r>
            <w:r w:rsidR="005308DA">
              <w:rPr>
                <w:rFonts w:ascii="Arial Narrow" w:hAnsi="Arial Narrow" w:cs="Times New Roman"/>
                <w:color w:val="000000"/>
                <w:sz w:val="21"/>
                <w:szCs w:val="21"/>
              </w:rPr>
              <w:t>24</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vAlign w:val="center"/>
          </w:tcPr>
          <w:p w14:paraId="6AEDEF38" w14:textId="77777777" w:rsidR="00EF738D" w:rsidRDefault="00EF738D" w:rsidP="00F45D7D">
            <w:pPr>
              <w:spacing w:before="0"/>
              <w:jc w:val="center"/>
              <w:rPr>
                <w:rFonts w:ascii="Arial Narrow" w:hAnsi="Arial Narrow" w:cs="Times New Roman"/>
                <w:color w:val="000000"/>
                <w:sz w:val="21"/>
                <w:szCs w:val="21"/>
              </w:rPr>
            </w:pPr>
            <w:r w:rsidRPr="00EF738D">
              <w:rPr>
                <w:rFonts w:ascii="Arial Narrow" w:hAnsi="Arial Narrow" w:cs="Times New Roman"/>
                <w:color w:val="000000"/>
                <w:sz w:val="21"/>
                <w:szCs w:val="21"/>
              </w:rPr>
              <w:t>- Guest Speaker:</w:t>
            </w:r>
            <w:r>
              <w:rPr>
                <w:rFonts w:ascii="Arial Narrow" w:hAnsi="Arial Narrow" w:cs="Times New Roman"/>
                <w:color w:val="000000"/>
                <w:sz w:val="21"/>
                <w:szCs w:val="21"/>
              </w:rPr>
              <w:t xml:space="preserve"> Patrick Bauer</w:t>
            </w:r>
            <w:r w:rsidRPr="00EF738D">
              <w:rPr>
                <w:rFonts w:ascii="Arial Narrow" w:hAnsi="Arial Narrow" w:cs="Times New Roman"/>
                <w:color w:val="000000"/>
                <w:sz w:val="21"/>
                <w:szCs w:val="21"/>
              </w:rPr>
              <w:t xml:space="preserve"> </w:t>
            </w:r>
          </w:p>
          <w:p w14:paraId="49EC2C88" w14:textId="79271217" w:rsidR="00EF738D" w:rsidRDefault="00EF738D" w:rsidP="00F45D7D">
            <w:pPr>
              <w:spacing w:before="0"/>
              <w:jc w:val="center"/>
              <w:rPr>
                <w:rFonts w:ascii="Arial Narrow" w:hAnsi="Arial Narrow" w:cs="Times New Roman"/>
                <w:color w:val="000000"/>
                <w:sz w:val="21"/>
                <w:szCs w:val="21"/>
              </w:rPr>
            </w:pPr>
            <w:r w:rsidRPr="00EF738D">
              <w:rPr>
                <w:rFonts w:ascii="Arial Narrow" w:hAnsi="Arial Narrow" w:cs="Times New Roman"/>
                <w:color w:val="000000"/>
                <w:sz w:val="21"/>
                <w:szCs w:val="21"/>
              </w:rPr>
              <w:t>(</w:t>
            </w:r>
            <w:r>
              <w:rPr>
                <w:rFonts w:ascii="Arial Narrow" w:hAnsi="Arial Narrow" w:cs="Times New Roman"/>
                <w:color w:val="000000"/>
                <w:sz w:val="21"/>
                <w:szCs w:val="21"/>
              </w:rPr>
              <w:t>Scout - Toronto Blue Jays</w:t>
            </w:r>
            <w:r w:rsidRPr="00EF738D">
              <w:rPr>
                <w:rFonts w:ascii="Arial Narrow" w:hAnsi="Arial Narrow" w:cs="Times New Roman"/>
                <w:color w:val="000000"/>
                <w:sz w:val="21"/>
                <w:szCs w:val="21"/>
              </w:rPr>
              <w:t>)</w:t>
            </w:r>
          </w:p>
          <w:p w14:paraId="746C363B" w14:textId="77777777" w:rsidR="0060079A" w:rsidRDefault="0060079A" w:rsidP="00F45D7D">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Assignment 3: WSJ-C: "Sports Analytics"</w:t>
            </w:r>
            <w:r w:rsidRPr="0060079A">
              <w:rPr>
                <w:rFonts w:ascii="Arial Narrow" w:hAnsi="Arial Narrow" w:cs="Times New Roman"/>
                <w:color w:val="000000"/>
                <w:sz w:val="21"/>
                <w:szCs w:val="21"/>
              </w:rPr>
              <w:br/>
              <w:t>(due beginning of class)</w:t>
            </w:r>
          </w:p>
          <w:p w14:paraId="1D31E45D" w14:textId="76696C1E" w:rsidR="00640889" w:rsidRPr="0060079A" w:rsidRDefault="00640889" w:rsidP="00F45D7D">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Code Breaking</w:t>
            </w:r>
          </w:p>
        </w:tc>
        <w:tc>
          <w:tcPr>
            <w:tcW w:w="3510" w:type="dxa"/>
            <w:tcBorders>
              <w:top w:val="nil"/>
              <w:left w:val="nil"/>
              <w:bottom w:val="single" w:sz="4" w:space="0" w:color="auto"/>
              <w:right w:val="single" w:sz="4" w:space="0" w:color="auto"/>
            </w:tcBorders>
            <w:shd w:val="clear" w:color="auto" w:fill="auto"/>
            <w:vAlign w:val="center"/>
          </w:tcPr>
          <w:p w14:paraId="2F2F913E" w14:textId="77777777" w:rsidR="0060079A" w:rsidRDefault="00F45D7D" w:rsidP="0060079A">
            <w:pPr>
              <w:spacing w:before="0"/>
              <w:jc w:val="center"/>
              <w:rPr>
                <w:rFonts w:ascii="Arial Narrow" w:hAnsi="Arial Narrow" w:cs="Times New Roman"/>
                <w:color w:val="000000"/>
                <w:sz w:val="21"/>
                <w:szCs w:val="21"/>
              </w:rPr>
            </w:pPr>
            <w:r>
              <w:rPr>
                <w:rFonts w:ascii="Arial Narrow" w:hAnsi="Arial Narrow" w:cs="Times New Roman"/>
                <w:color w:val="000000"/>
                <w:sz w:val="21"/>
                <w:szCs w:val="21"/>
              </w:rPr>
              <w:t>Exam Prep</w:t>
            </w:r>
          </w:p>
          <w:p w14:paraId="1E127CF5" w14:textId="1F21025F" w:rsidR="008D234D" w:rsidRPr="0060079A" w:rsidRDefault="008D234D" w:rsidP="0060079A">
            <w:pPr>
              <w:spacing w:before="0"/>
              <w:jc w:val="center"/>
              <w:rPr>
                <w:rFonts w:ascii="Arial Narrow" w:hAnsi="Arial Narrow" w:cs="Times New Roman"/>
                <w:color w:val="000000"/>
                <w:sz w:val="21"/>
                <w:szCs w:val="21"/>
              </w:rPr>
            </w:pPr>
            <w:r>
              <w:rPr>
                <w:rFonts w:ascii="Arial Narrow" w:hAnsi="Arial Narrow" w:cs="Times New Roman"/>
                <w:color w:val="000000"/>
                <w:sz w:val="21"/>
                <w:szCs w:val="21"/>
              </w:rPr>
              <w:t>Project Workday</w:t>
            </w:r>
          </w:p>
        </w:tc>
      </w:tr>
      <w:tr w:rsidR="0060079A" w:rsidRPr="0060079A" w14:paraId="007F2988" w14:textId="77777777" w:rsidTr="00616F1E">
        <w:trPr>
          <w:trHeight w:val="386"/>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1B45172C"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6</w:t>
            </w:r>
          </w:p>
        </w:tc>
        <w:tc>
          <w:tcPr>
            <w:tcW w:w="1475" w:type="dxa"/>
            <w:tcBorders>
              <w:top w:val="nil"/>
              <w:left w:val="nil"/>
              <w:bottom w:val="single" w:sz="4" w:space="0" w:color="auto"/>
              <w:right w:val="single" w:sz="4" w:space="0" w:color="auto"/>
            </w:tcBorders>
            <w:shd w:val="clear" w:color="auto" w:fill="auto"/>
            <w:noWrap/>
            <w:vAlign w:val="center"/>
            <w:hideMark/>
          </w:tcPr>
          <w:p w14:paraId="4496B752" w14:textId="69DF8DC2"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9/2</w:t>
            </w:r>
            <w:r w:rsidR="005308DA">
              <w:rPr>
                <w:rFonts w:ascii="Arial Narrow" w:hAnsi="Arial Narrow" w:cs="Times New Roman"/>
                <w:color w:val="000000"/>
                <w:sz w:val="21"/>
                <w:szCs w:val="21"/>
              </w:rPr>
              <w:t>9</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w:t>
            </w:r>
            <w:r w:rsidR="00036BBB">
              <w:rPr>
                <w:rFonts w:ascii="Arial Narrow" w:hAnsi="Arial Narrow" w:cs="Times New Roman"/>
                <w:color w:val="000000"/>
                <w:sz w:val="21"/>
                <w:szCs w:val="21"/>
              </w:rPr>
              <w:t>10</w:t>
            </w:r>
            <w:r w:rsidRPr="0060079A">
              <w:rPr>
                <w:rFonts w:ascii="Arial Narrow" w:hAnsi="Arial Narrow" w:cs="Times New Roman"/>
                <w:color w:val="000000"/>
                <w:sz w:val="21"/>
                <w:szCs w:val="21"/>
              </w:rPr>
              <w:t>/</w:t>
            </w:r>
            <w:r w:rsidR="00036BBB">
              <w:rPr>
                <w:rFonts w:ascii="Arial Narrow" w:hAnsi="Arial Narrow" w:cs="Times New Roman"/>
                <w:color w:val="000000"/>
                <w:sz w:val="21"/>
                <w:szCs w:val="21"/>
              </w:rPr>
              <w:t>1</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noWrap/>
            <w:vAlign w:val="center"/>
          </w:tcPr>
          <w:p w14:paraId="65039170"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Exam 1 (in class)</w:t>
            </w:r>
          </w:p>
        </w:tc>
        <w:tc>
          <w:tcPr>
            <w:tcW w:w="3510" w:type="dxa"/>
            <w:tcBorders>
              <w:top w:val="nil"/>
              <w:left w:val="nil"/>
              <w:bottom w:val="single" w:sz="4" w:space="0" w:color="auto"/>
              <w:right w:val="single" w:sz="4" w:space="0" w:color="auto"/>
            </w:tcBorders>
            <w:shd w:val="clear" w:color="auto" w:fill="auto"/>
            <w:noWrap/>
            <w:vAlign w:val="center"/>
          </w:tcPr>
          <w:p w14:paraId="63252A87" w14:textId="7A17BDA8" w:rsidR="008D234D" w:rsidRDefault="008D234D" w:rsidP="008D234D">
            <w:pPr>
              <w:spacing w:before="0"/>
              <w:jc w:val="center"/>
              <w:rPr>
                <w:rFonts w:ascii="Arial Narrow" w:hAnsi="Arial Narrow" w:cs="Times New Roman"/>
                <w:color w:val="000000"/>
                <w:sz w:val="21"/>
                <w:szCs w:val="21"/>
              </w:rPr>
            </w:pPr>
            <w:r>
              <w:rPr>
                <w:rFonts w:ascii="Arial Narrow" w:hAnsi="Arial Narrow" w:cs="Times New Roman"/>
                <w:color w:val="000000"/>
                <w:sz w:val="21"/>
                <w:szCs w:val="21"/>
              </w:rPr>
              <w:t>- Guest Speaker: Robby Dally (McKesson)</w:t>
            </w:r>
          </w:p>
          <w:p w14:paraId="54EF6EEC" w14:textId="4471F733" w:rsidR="0060079A" w:rsidRPr="0060079A" w:rsidRDefault="001155FD" w:rsidP="0060079A">
            <w:pPr>
              <w:spacing w:before="0"/>
              <w:jc w:val="center"/>
              <w:rPr>
                <w:rFonts w:ascii="Arial Narrow" w:hAnsi="Arial Narrow" w:cs="Times New Roman"/>
                <w:color w:val="000000"/>
                <w:sz w:val="21"/>
                <w:szCs w:val="21"/>
              </w:rPr>
            </w:pPr>
            <w:r>
              <w:rPr>
                <w:rFonts w:ascii="Arial Narrow" w:hAnsi="Arial Narrow" w:cs="Times New Roman"/>
                <w:color w:val="000000"/>
                <w:sz w:val="21"/>
                <w:szCs w:val="21"/>
              </w:rPr>
              <w:t>Exam 1 Review</w:t>
            </w:r>
            <w:r>
              <w:rPr>
                <w:rFonts w:ascii="Arial Narrow" w:hAnsi="Arial Narrow" w:cs="Times New Roman"/>
                <w:color w:val="000000"/>
                <w:sz w:val="21"/>
                <w:szCs w:val="21"/>
              </w:rPr>
              <w:br/>
            </w:r>
            <w:r w:rsidR="0060079A" w:rsidRPr="0060079A">
              <w:rPr>
                <w:rFonts w:ascii="Arial Narrow" w:hAnsi="Arial Narrow" w:cs="Times New Roman"/>
                <w:color w:val="000000"/>
                <w:sz w:val="21"/>
                <w:szCs w:val="21"/>
              </w:rPr>
              <w:t>Project Workday</w:t>
            </w:r>
          </w:p>
        </w:tc>
      </w:tr>
      <w:tr w:rsidR="0060079A" w:rsidRPr="0060079A" w14:paraId="5F200B6D"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2968F90F"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7</w:t>
            </w:r>
          </w:p>
        </w:tc>
        <w:tc>
          <w:tcPr>
            <w:tcW w:w="1475" w:type="dxa"/>
            <w:tcBorders>
              <w:top w:val="nil"/>
              <w:left w:val="nil"/>
              <w:bottom w:val="single" w:sz="4" w:space="0" w:color="auto"/>
              <w:right w:val="single" w:sz="4" w:space="0" w:color="auto"/>
            </w:tcBorders>
            <w:shd w:val="clear" w:color="auto" w:fill="auto"/>
            <w:noWrap/>
            <w:vAlign w:val="center"/>
            <w:hideMark/>
          </w:tcPr>
          <w:p w14:paraId="3B278633" w14:textId="06C78251"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xml:space="preserve">Tues: </w:t>
            </w:r>
            <w:r w:rsidR="00036BBB">
              <w:rPr>
                <w:rFonts w:ascii="Arial Narrow" w:hAnsi="Arial Narrow" w:cs="Times New Roman"/>
                <w:color w:val="000000"/>
                <w:sz w:val="21"/>
                <w:szCs w:val="21"/>
              </w:rPr>
              <w:t>10</w:t>
            </w:r>
            <w:r w:rsidRPr="0060079A">
              <w:rPr>
                <w:rFonts w:ascii="Arial Narrow" w:hAnsi="Arial Narrow" w:cs="Times New Roman"/>
                <w:color w:val="000000"/>
                <w:sz w:val="21"/>
                <w:szCs w:val="21"/>
              </w:rPr>
              <w:t>/</w:t>
            </w:r>
            <w:r w:rsidR="00036BBB">
              <w:rPr>
                <w:rFonts w:ascii="Arial Narrow" w:hAnsi="Arial Narrow" w:cs="Times New Roman"/>
                <w:color w:val="000000"/>
                <w:sz w:val="21"/>
                <w:szCs w:val="21"/>
              </w:rPr>
              <w:t>6</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10/</w:t>
            </w:r>
            <w:r w:rsidR="00036BBB">
              <w:rPr>
                <w:rFonts w:ascii="Arial Narrow" w:hAnsi="Arial Narrow" w:cs="Times New Roman"/>
                <w:color w:val="000000"/>
                <w:sz w:val="21"/>
                <w:szCs w:val="21"/>
              </w:rPr>
              <w:t>8</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vAlign w:val="center"/>
          </w:tcPr>
          <w:p w14:paraId="76541805"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xml:space="preserve">Technology Team </w:t>
            </w:r>
            <w:r w:rsidRPr="0060079A">
              <w:rPr>
                <w:rFonts w:ascii="Arial Narrow" w:hAnsi="Arial Narrow" w:cs="Times New Roman"/>
                <w:color w:val="000000"/>
                <w:sz w:val="21"/>
                <w:szCs w:val="21"/>
              </w:rPr>
              <w:br/>
              <w:t>Project Presentations</w:t>
            </w:r>
          </w:p>
        </w:tc>
        <w:tc>
          <w:tcPr>
            <w:tcW w:w="3510" w:type="dxa"/>
            <w:tcBorders>
              <w:top w:val="nil"/>
              <w:left w:val="nil"/>
              <w:bottom w:val="single" w:sz="4" w:space="0" w:color="auto"/>
              <w:right w:val="single" w:sz="4" w:space="0" w:color="auto"/>
            </w:tcBorders>
            <w:shd w:val="clear" w:color="auto" w:fill="auto"/>
            <w:vAlign w:val="center"/>
          </w:tcPr>
          <w:p w14:paraId="132A76E6"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xml:space="preserve">Technology Team </w:t>
            </w:r>
            <w:r w:rsidRPr="0060079A">
              <w:rPr>
                <w:rFonts w:ascii="Arial Narrow" w:hAnsi="Arial Narrow" w:cs="Times New Roman"/>
                <w:color w:val="000000"/>
                <w:sz w:val="21"/>
                <w:szCs w:val="21"/>
              </w:rPr>
              <w:br/>
              <w:t>Project Presentations</w:t>
            </w:r>
          </w:p>
        </w:tc>
      </w:tr>
      <w:tr w:rsidR="0060079A" w:rsidRPr="0060079A" w14:paraId="1B24F84F" w14:textId="77777777" w:rsidTr="00616F1E">
        <w:trPr>
          <w:trHeight w:val="314"/>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6B634570"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8</w:t>
            </w:r>
          </w:p>
        </w:tc>
        <w:tc>
          <w:tcPr>
            <w:tcW w:w="1475" w:type="dxa"/>
            <w:tcBorders>
              <w:top w:val="nil"/>
              <w:left w:val="nil"/>
              <w:bottom w:val="single" w:sz="4" w:space="0" w:color="auto"/>
              <w:right w:val="single" w:sz="4" w:space="0" w:color="auto"/>
            </w:tcBorders>
            <w:shd w:val="clear" w:color="auto" w:fill="auto"/>
            <w:noWrap/>
            <w:vAlign w:val="center"/>
            <w:hideMark/>
          </w:tcPr>
          <w:p w14:paraId="5A6BC8A8" w14:textId="63F03236"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10/</w:t>
            </w:r>
            <w:r w:rsidR="00036BBB">
              <w:rPr>
                <w:rFonts w:ascii="Arial Narrow" w:hAnsi="Arial Narrow" w:cs="Times New Roman"/>
                <w:color w:val="000000"/>
                <w:sz w:val="21"/>
                <w:szCs w:val="21"/>
              </w:rPr>
              <w:t>13</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10/</w:t>
            </w:r>
            <w:r w:rsidR="00036BBB">
              <w:rPr>
                <w:rFonts w:ascii="Arial Narrow" w:hAnsi="Arial Narrow" w:cs="Times New Roman"/>
                <w:color w:val="000000"/>
                <w:sz w:val="21"/>
                <w:szCs w:val="21"/>
              </w:rPr>
              <w:t>15</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vAlign w:val="center"/>
          </w:tcPr>
          <w:p w14:paraId="73FDAF51"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Fall Break</w:t>
            </w:r>
          </w:p>
        </w:tc>
        <w:tc>
          <w:tcPr>
            <w:tcW w:w="3510" w:type="dxa"/>
            <w:tcBorders>
              <w:top w:val="nil"/>
              <w:left w:val="nil"/>
              <w:bottom w:val="single" w:sz="4" w:space="0" w:color="auto"/>
              <w:right w:val="single" w:sz="4" w:space="0" w:color="auto"/>
            </w:tcBorders>
            <w:shd w:val="clear" w:color="auto" w:fill="auto"/>
            <w:noWrap/>
            <w:vAlign w:val="center"/>
          </w:tcPr>
          <w:p w14:paraId="663BB1E8"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Fall Break</w:t>
            </w:r>
          </w:p>
        </w:tc>
      </w:tr>
      <w:tr w:rsidR="0060079A" w:rsidRPr="0060079A" w14:paraId="7DDACE20"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7456BF2B"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9</w:t>
            </w:r>
          </w:p>
        </w:tc>
        <w:tc>
          <w:tcPr>
            <w:tcW w:w="1475" w:type="dxa"/>
            <w:tcBorders>
              <w:top w:val="nil"/>
              <w:left w:val="nil"/>
              <w:bottom w:val="single" w:sz="4" w:space="0" w:color="auto"/>
              <w:right w:val="single" w:sz="4" w:space="0" w:color="auto"/>
            </w:tcBorders>
            <w:shd w:val="clear" w:color="auto" w:fill="auto"/>
            <w:noWrap/>
            <w:vAlign w:val="center"/>
            <w:hideMark/>
          </w:tcPr>
          <w:p w14:paraId="3EF0D7F9" w14:textId="5056E5A9"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10/</w:t>
            </w:r>
            <w:r w:rsidR="00BA51F8">
              <w:rPr>
                <w:rFonts w:ascii="Arial Narrow" w:hAnsi="Arial Narrow" w:cs="Times New Roman"/>
                <w:color w:val="000000"/>
                <w:sz w:val="21"/>
                <w:szCs w:val="21"/>
              </w:rPr>
              <w:t>20/</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10/</w:t>
            </w:r>
            <w:r w:rsidR="00BA51F8">
              <w:rPr>
                <w:rFonts w:ascii="Arial Narrow" w:hAnsi="Arial Narrow" w:cs="Times New Roman"/>
                <w:color w:val="000000"/>
                <w:sz w:val="21"/>
                <w:szCs w:val="21"/>
              </w:rPr>
              <w:t>22</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noWrap/>
            <w:vAlign w:val="center"/>
          </w:tcPr>
          <w:p w14:paraId="389A2EF8" w14:textId="51810088"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xml:space="preserve">- </w:t>
            </w:r>
            <w:r w:rsidR="006509F5" w:rsidRPr="0060079A">
              <w:rPr>
                <w:rFonts w:ascii="Arial Narrow" w:hAnsi="Arial Narrow" w:cs="Times New Roman"/>
                <w:color w:val="000000"/>
                <w:sz w:val="21"/>
                <w:szCs w:val="21"/>
              </w:rPr>
              <w:t>Alteryx</w:t>
            </w:r>
          </w:p>
        </w:tc>
        <w:tc>
          <w:tcPr>
            <w:tcW w:w="3510" w:type="dxa"/>
            <w:tcBorders>
              <w:top w:val="nil"/>
              <w:left w:val="nil"/>
              <w:bottom w:val="single" w:sz="4" w:space="0" w:color="auto"/>
              <w:right w:val="single" w:sz="4" w:space="0" w:color="auto"/>
            </w:tcBorders>
            <w:shd w:val="clear" w:color="auto" w:fill="auto"/>
            <w:vAlign w:val="center"/>
            <w:hideMark/>
          </w:tcPr>
          <w:p w14:paraId="5E053C74" w14:textId="18DDDB44" w:rsidR="009F00F1" w:rsidRDefault="009F00F1" w:rsidP="0060079A">
            <w:pPr>
              <w:spacing w:before="0"/>
              <w:jc w:val="center"/>
              <w:rPr>
                <w:rFonts w:ascii="Arial Narrow" w:hAnsi="Arial Narrow" w:cs="Times New Roman"/>
                <w:color w:val="000000"/>
                <w:sz w:val="21"/>
                <w:szCs w:val="21"/>
              </w:rPr>
            </w:pPr>
            <w:r>
              <w:rPr>
                <w:rFonts w:ascii="Arial Narrow" w:hAnsi="Arial Narrow" w:cs="Times New Roman"/>
                <w:color w:val="000000"/>
                <w:sz w:val="21"/>
                <w:szCs w:val="21"/>
              </w:rPr>
              <w:t>- Guest Speaker: Nick Roush (Salesforce)</w:t>
            </w:r>
          </w:p>
          <w:p w14:paraId="0E08ACD3" w14:textId="2703F61B"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Alteryx</w:t>
            </w:r>
          </w:p>
        </w:tc>
      </w:tr>
      <w:tr w:rsidR="0060079A" w:rsidRPr="0060079A" w14:paraId="1CCBCAEE"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4E2299A9"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10</w:t>
            </w:r>
          </w:p>
        </w:tc>
        <w:tc>
          <w:tcPr>
            <w:tcW w:w="1475" w:type="dxa"/>
            <w:tcBorders>
              <w:top w:val="nil"/>
              <w:left w:val="nil"/>
              <w:bottom w:val="single" w:sz="4" w:space="0" w:color="auto"/>
              <w:right w:val="single" w:sz="4" w:space="0" w:color="auto"/>
            </w:tcBorders>
            <w:shd w:val="clear" w:color="auto" w:fill="auto"/>
            <w:noWrap/>
            <w:vAlign w:val="center"/>
            <w:hideMark/>
          </w:tcPr>
          <w:p w14:paraId="206DC1F0" w14:textId="000FAB7A"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10/2</w:t>
            </w:r>
            <w:r w:rsidR="00BA51F8">
              <w:rPr>
                <w:rFonts w:ascii="Arial Narrow" w:hAnsi="Arial Narrow" w:cs="Times New Roman"/>
                <w:color w:val="000000"/>
                <w:sz w:val="21"/>
                <w:szCs w:val="21"/>
              </w:rPr>
              <w:t>7</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10/2</w:t>
            </w:r>
            <w:r w:rsidR="00BA51F8">
              <w:rPr>
                <w:rFonts w:ascii="Arial Narrow" w:hAnsi="Arial Narrow" w:cs="Times New Roman"/>
                <w:color w:val="000000"/>
                <w:sz w:val="21"/>
                <w:szCs w:val="21"/>
              </w:rPr>
              <w:t>9</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noWrap/>
            <w:vAlign w:val="center"/>
          </w:tcPr>
          <w:p w14:paraId="36A81D2A" w14:textId="77777777" w:rsidR="00616F1E" w:rsidRPr="00616F1E"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xml:space="preserve">- Assignment 4: WSJ-D: </w:t>
            </w:r>
          </w:p>
          <w:p w14:paraId="3867C0C2" w14:textId="77777777" w:rsidR="00616F1E" w:rsidRPr="00616F1E"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xml:space="preserve">"Finance-Healthcare Applications" </w:t>
            </w:r>
          </w:p>
          <w:p w14:paraId="2DB5C9FD" w14:textId="6EEDEB46"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(due beginning of class)</w:t>
            </w:r>
          </w:p>
          <w:p w14:paraId="3212B26C"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Alteryx</w:t>
            </w:r>
          </w:p>
        </w:tc>
        <w:tc>
          <w:tcPr>
            <w:tcW w:w="3510" w:type="dxa"/>
            <w:tcBorders>
              <w:top w:val="nil"/>
              <w:left w:val="nil"/>
              <w:bottom w:val="single" w:sz="4" w:space="0" w:color="auto"/>
              <w:right w:val="single" w:sz="4" w:space="0" w:color="auto"/>
            </w:tcBorders>
            <w:shd w:val="clear" w:color="auto" w:fill="auto"/>
            <w:noWrap/>
            <w:vAlign w:val="center"/>
            <w:hideMark/>
          </w:tcPr>
          <w:p w14:paraId="2E12A835"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Alteryx</w:t>
            </w:r>
          </w:p>
        </w:tc>
      </w:tr>
      <w:tr w:rsidR="0060079A" w:rsidRPr="0060079A" w14:paraId="6926BEA5"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5134BF7D"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11</w:t>
            </w:r>
          </w:p>
        </w:tc>
        <w:tc>
          <w:tcPr>
            <w:tcW w:w="1475" w:type="dxa"/>
            <w:tcBorders>
              <w:top w:val="nil"/>
              <w:left w:val="nil"/>
              <w:bottom w:val="single" w:sz="4" w:space="0" w:color="auto"/>
              <w:right w:val="single" w:sz="4" w:space="0" w:color="auto"/>
            </w:tcBorders>
            <w:shd w:val="clear" w:color="auto" w:fill="auto"/>
            <w:noWrap/>
            <w:vAlign w:val="center"/>
            <w:hideMark/>
          </w:tcPr>
          <w:p w14:paraId="6FA2ECA2" w14:textId="359C9774"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1</w:t>
            </w:r>
            <w:r w:rsidR="00BA51F8">
              <w:rPr>
                <w:rFonts w:ascii="Arial Narrow" w:hAnsi="Arial Narrow" w:cs="Times New Roman"/>
                <w:color w:val="000000"/>
                <w:sz w:val="21"/>
                <w:szCs w:val="21"/>
              </w:rPr>
              <w:t>1</w:t>
            </w:r>
            <w:r w:rsidRPr="0060079A">
              <w:rPr>
                <w:rFonts w:ascii="Arial Narrow" w:hAnsi="Arial Narrow" w:cs="Times New Roman"/>
                <w:color w:val="000000"/>
                <w:sz w:val="21"/>
                <w:szCs w:val="21"/>
              </w:rPr>
              <w:t>/</w:t>
            </w:r>
            <w:r w:rsidR="00DE3063">
              <w:rPr>
                <w:rFonts w:ascii="Arial Narrow" w:hAnsi="Arial Narrow" w:cs="Times New Roman"/>
                <w:color w:val="000000"/>
                <w:sz w:val="21"/>
                <w:szCs w:val="21"/>
              </w:rPr>
              <w:t>3</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1</w:t>
            </w:r>
            <w:r w:rsidR="00BA51F8">
              <w:rPr>
                <w:rFonts w:ascii="Arial Narrow" w:hAnsi="Arial Narrow" w:cs="Times New Roman"/>
                <w:color w:val="000000"/>
                <w:sz w:val="21"/>
                <w:szCs w:val="21"/>
              </w:rPr>
              <w:t>1</w:t>
            </w:r>
            <w:r w:rsidRPr="0060079A">
              <w:rPr>
                <w:rFonts w:ascii="Arial Narrow" w:hAnsi="Arial Narrow" w:cs="Times New Roman"/>
                <w:color w:val="000000"/>
                <w:sz w:val="21"/>
                <w:szCs w:val="21"/>
              </w:rPr>
              <w:t>/</w:t>
            </w:r>
            <w:r w:rsidR="00DE3063">
              <w:rPr>
                <w:rFonts w:ascii="Arial Narrow" w:hAnsi="Arial Narrow" w:cs="Times New Roman"/>
                <w:color w:val="000000"/>
                <w:sz w:val="21"/>
                <w:szCs w:val="21"/>
              </w:rPr>
              <w:t>5</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noWrap/>
            <w:vAlign w:val="center"/>
            <w:hideMark/>
          </w:tcPr>
          <w:p w14:paraId="469CA5BE" w14:textId="7FA78669" w:rsidR="00FB12C2" w:rsidRDefault="00FB12C2" w:rsidP="0060079A">
            <w:pPr>
              <w:spacing w:before="0"/>
              <w:jc w:val="center"/>
              <w:rPr>
                <w:rFonts w:ascii="Arial Narrow" w:hAnsi="Arial Narrow" w:cs="Times New Roman"/>
                <w:color w:val="000000"/>
                <w:sz w:val="21"/>
                <w:szCs w:val="21"/>
              </w:rPr>
            </w:pPr>
            <w:r>
              <w:rPr>
                <w:rFonts w:ascii="Arial Narrow" w:hAnsi="Arial Narrow" w:cs="Times New Roman"/>
                <w:color w:val="000000"/>
                <w:sz w:val="21"/>
                <w:szCs w:val="21"/>
              </w:rPr>
              <w:t>Guest Speaker: Katie Russell (Buxton)</w:t>
            </w:r>
          </w:p>
          <w:p w14:paraId="012E9A26" w14:textId="555C079B"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xml:space="preserve">Assignment 5: Alteryx Assignment </w:t>
            </w:r>
            <w:r w:rsidRPr="0060079A">
              <w:rPr>
                <w:rFonts w:ascii="Arial Narrow" w:hAnsi="Arial Narrow" w:cs="Times New Roman"/>
                <w:color w:val="000000"/>
                <w:sz w:val="21"/>
                <w:szCs w:val="21"/>
              </w:rPr>
              <w:br/>
              <w:t>(due beginning of class)</w:t>
            </w:r>
          </w:p>
        </w:tc>
        <w:tc>
          <w:tcPr>
            <w:tcW w:w="3510" w:type="dxa"/>
            <w:tcBorders>
              <w:top w:val="nil"/>
              <w:left w:val="nil"/>
              <w:bottom w:val="single" w:sz="4" w:space="0" w:color="auto"/>
              <w:right w:val="single" w:sz="4" w:space="0" w:color="auto"/>
            </w:tcBorders>
            <w:shd w:val="clear" w:color="auto" w:fill="auto"/>
            <w:noWrap/>
            <w:vAlign w:val="center"/>
            <w:hideMark/>
          </w:tcPr>
          <w:p w14:paraId="73DC654A"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Tableau / Data Discovery</w:t>
            </w:r>
          </w:p>
        </w:tc>
      </w:tr>
      <w:tr w:rsidR="0060079A" w:rsidRPr="0060079A" w14:paraId="2737B13A"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0E6CA194"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12</w:t>
            </w:r>
          </w:p>
        </w:tc>
        <w:tc>
          <w:tcPr>
            <w:tcW w:w="1475" w:type="dxa"/>
            <w:tcBorders>
              <w:top w:val="nil"/>
              <w:left w:val="nil"/>
              <w:bottom w:val="single" w:sz="4" w:space="0" w:color="auto"/>
              <w:right w:val="single" w:sz="4" w:space="0" w:color="auto"/>
            </w:tcBorders>
            <w:shd w:val="clear" w:color="auto" w:fill="auto"/>
            <w:noWrap/>
            <w:vAlign w:val="center"/>
            <w:hideMark/>
          </w:tcPr>
          <w:p w14:paraId="787F51E0" w14:textId="32D38F9C"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11/</w:t>
            </w:r>
            <w:r w:rsidR="00DE3063">
              <w:rPr>
                <w:rFonts w:ascii="Arial Narrow" w:hAnsi="Arial Narrow" w:cs="Times New Roman"/>
                <w:color w:val="000000"/>
                <w:sz w:val="21"/>
                <w:szCs w:val="21"/>
              </w:rPr>
              <w:t>10</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11/</w:t>
            </w:r>
            <w:r w:rsidR="00DE3063">
              <w:rPr>
                <w:rFonts w:ascii="Arial Narrow" w:hAnsi="Arial Narrow" w:cs="Times New Roman"/>
                <w:color w:val="000000"/>
                <w:sz w:val="21"/>
                <w:szCs w:val="21"/>
              </w:rPr>
              <w:t>12</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vAlign w:val="center"/>
            <w:hideMark/>
          </w:tcPr>
          <w:p w14:paraId="4774F789"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Tableau / Data Discovery</w:t>
            </w:r>
          </w:p>
        </w:tc>
        <w:tc>
          <w:tcPr>
            <w:tcW w:w="3510" w:type="dxa"/>
            <w:tcBorders>
              <w:top w:val="nil"/>
              <w:left w:val="nil"/>
              <w:bottom w:val="single" w:sz="4" w:space="0" w:color="auto"/>
              <w:right w:val="single" w:sz="4" w:space="0" w:color="auto"/>
            </w:tcBorders>
            <w:shd w:val="clear" w:color="auto" w:fill="auto"/>
            <w:vAlign w:val="center"/>
            <w:hideMark/>
          </w:tcPr>
          <w:p w14:paraId="6D4911AB"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Alteryx-Tableau Project Workday</w:t>
            </w:r>
            <w:r w:rsidRPr="0060079A">
              <w:rPr>
                <w:rFonts w:ascii="Arial Narrow" w:hAnsi="Arial Narrow" w:cs="Times New Roman"/>
                <w:color w:val="000000"/>
                <w:sz w:val="21"/>
                <w:szCs w:val="21"/>
              </w:rPr>
              <w:br/>
              <w:t>Assignment 6: Tableau Assignment</w:t>
            </w:r>
            <w:r w:rsidRPr="0060079A">
              <w:rPr>
                <w:rFonts w:ascii="Arial Narrow" w:hAnsi="Arial Narrow" w:cs="Times New Roman"/>
                <w:color w:val="000000"/>
                <w:sz w:val="21"/>
                <w:szCs w:val="21"/>
              </w:rPr>
              <w:br/>
              <w:t>(due beginning of class)</w:t>
            </w:r>
          </w:p>
        </w:tc>
      </w:tr>
      <w:tr w:rsidR="0060079A" w:rsidRPr="0060079A" w14:paraId="3A6BFCEE"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1E96CB53"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13</w:t>
            </w:r>
          </w:p>
        </w:tc>
        <w:tc>
          <w:tcPr>
            <w:tcW w:w="1475" w:type="dxa"/>
            <w:tcBorders>
              <w:top w:val="nil"/>
              <w:left w:val="nil"/>
              <w:bottom w:val="single" w:sz="4" w:space="0" w:color="auto"/>
              <w:right w:val="single" w:sz="4" w:space="0" w:color="auto"/>
            </w:tcBorders>
            <w:shd w:val="clear" w:color="auto" w:fill="auto"/>
            <w:noWrap/>
            <w:vAlign w:val="center"/>
            <w:hideMark/>
          </w:tcPr>
          <w:p w14:paraId="1A02ED0C" w14:textId="4E26AB8B"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11/1</w:t>
            </w:r>
            <w:r w:rsidR="00DE3063">
              <w:rPr>
                <w:rFonts w:ascii="Arial Narrow" w:hAnsi="Arial Narrow" w:cs="Times New Roman"/>
                <w:color w:val="000000"/>
                <w:sz w:val="21"/>
                <w:szCs w:val="21"/>
              </w:rPr>
              <w:t>7</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11/1</w:t>
            </w:r>
            <w:r w:rsidR="00DE3063">
              <w:rPr>
                <w:rFonts w:ascii="Arial Narrow" w:hAnsi="Arial Narrow" w:cs="Times New Roman"/>
                <w:color w:val="000000"/>
                <w:sz w:val="21"/>
                <w:szCs w:val="21"/>
              </w:rPr>
              <w:t>9</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vAlign w:val="center"/>
            <w:hideMark/>
          </w:tcPr>
          <w:p w14:paraId="7D4C9A2E"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Alteryx-Tableau Project Presentations</w:t>
            </w:r>
          </w:p>
        </w:tc>
        <w:tc>
          <w:tcPr>
            <w:tcW w:w="3510" w:type="dxa"/>
            <w:tcBorders>
              <w:top w:val="nil"/>
              <w:left w:val="nil"/>
              <w:bottom w:val="single" w:sz="4" w:space="0" w:color="auto"/>
              <w:right w:val="single" w:sz="4" w:space="0" w:color="auto"/>
            </w:tcBorders>
            <w:shd w:val="clear" w:color="auto" w:fill="auto"/>
            <w:vAlign w:val="center"/>
            <w:hideMark/>
          </w:tcPr>
          <w:p w14:paraId="2D5FD31E" w14:textId="77777777" w:rsid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Alteryx-Tableau Project Presentations</w:t>
            </w:r>
          </w:p>
          <w:p w14:paraId="7EC3D915" w14:textId="308B6221" w:rsidR="0096434D" w:rsidRPr="0060079A" w:rsidRDefault="0096434D" w:rsidP="0060079A">
            <w:pPr>
              <w:spacing w:before="0"/>
              <w:jc w:val="center"/>
              <w:rPr>
                <w:rFonts w:ascii="Arial Narrow" w:hAnsi="Arial Narrow" w:cs="Times New Roman"/>
                <w:color w:val="000000"/>
                <w:sz w:val="21"/>
                <w:szCs w:val="21"/>
              </w:rPr>
            </w:pPr>
            <w:r>
              <w:rPr>
                <w:rFonts w:ascii="Arial Narrow" w:hAnsi="Arial Narrow" w:cs="Times New Roman"/>
                <w:color w:val="000000"/>
                <w:sz w:val="21"/>
                <w:szCs w:val="21"/>
              </w:rPr>
              <w:t>Project Submittal Due Date</w:t>
            </w:r>
          </w:p>
        </w:tc>
      </w:tr>
      <w:tr w:rsidR="0060079A" w:rsidRPr="0060079A" w14:paraId="677FDE47"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5BD30B81"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14</w:t>
            </w:r>
          </w:p>
        </w:tc>
        <w:tc>
          <w:tcPr>
            <w:tcW w:w="1475" w:type="dxa"/>
            <w:tcBorders>
              <w:top w:val="nil"/>
              <w:left w:val="nil"/>
              <w:bottom w:val="single" w:sz="4" w:space="0" w:color="auto"/>
              <w:right w:val="single" w:sz="4" w:space="0" w:color="auto"/>
            </w:tcBorders>
            <w:shd w:val="clear" w:color="auto" w:fill="auto"/>
            <w:noWrap/>
            <w:vAlign w:val="center"/>
            <w:hideMark/>
          </w:tcPr>
          <w:p w14:paraId="4A6D33EC" w14:textId="61CEAAB2"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11/</w:t>
            </w:r>
            <w:r w:rsidR="00DE3063">
              <w:rPr>
                <w:rFonts w:ascii="Arial Narrow" w:hAnsi="Arial Narrow" w:cs="Times New Roman"/>
                <w:color w:val="000000"/>
                <w:sz w:val="21"/>
                <w:szCs w:val="21"/>
              </w:rPr>
              <w:t>2</w:t>
            </w:r>
            <w:r w:rsidR="00540AFD">
              <w:rPr>
                <w:rFonts w:ascii="Arial Narrow" w:hAnsi="Arial Narrow" w:cs="Times New Roman"/>
                <w:color w:val="000000"/>
                <w:sz w:val="21"/>
                <w:szCs w:val="21"/>
              </w:rPr>
              <w:t>4</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11/2</w:t>
            </w:r>
            <w:r w:rsidR="00152F03">
              <w:rPr>
                <w:rFonts w:ascii="Arial Narrow" w:hAnsi="Arial Narrow" w:cs="Times New Roman"/>
                <w:color w:val="000000"/>
                <w:sz w:val="21"/>
                <w:szCs w:val="21"/>
              </w:rPr>
              <w:t>6</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noWrap/>
            <w:vAlign w:val="center"/>
          </w:tcPr>
          <w:p w14:paraId="3E6BA821" w14:textId="73926151" w:rsidR="00E158CB" w:rsidRPr="0060079A" w:rsidRDefault="001C08E9" w:rsidP="00E158CB">
            <w:pPr>
              <w:spacing w:before="0"/>
              <w:jc w:val="center"/>
              <w:rPr>
                <w:rFonts w:ascii="Arial Narrow" w:hAnsi="Arial Narrow" w:cs="Times New Roman"/>
                <w:color w:val="000000"/>
                <w:sz w:val="21"/>
                <w:szCs w:val="21"/>
              </w:rPr>
            </w:pPr>
            <w:r w:rsidRPr="001C08E9">
              <w:rPr>
                <w:rFonts w:ascii="Arial Narrow" w:hAnsi="Arial Narrow" w:cs="Times New Roman"/>
                <w:color w:val="000000"/>
                <w:sz w:val="21"/>
                <w:szCs w:val="21"/>
              </w:rPr>
              <w:t>Thanksgiving Break</w:t>
            </w:r>
          </w:p>
        </w:tc>
        <w:tc>
          <w:tcPr>
            <w:tcW w:w="3510" w:type="dxa"/>
            <w:tcBorders>
              <w:top w:val="nil"/>
              <w:left w:val="nil"/>
              <w:bottom w:val="single" w:sz="4" w:space="0" w:color="auto"/>
              <w:right w:val="single" w:sz="4" w:space="0" w:color="auto"/>
            </w:tcBorders>
            <w:shd w:val="clear" w:color="auto" w:fill="auto"/>
            <w:noWrap/>
            <w:vAlign w:val="center"/>
          </w:tcPr>
          <w:p w14:paraId="431DC0F2" w14:textId="73CD26F3" w:rsidR="00400D41" w:rsidRPr="0060079A" w:rsidRDefault="001C08E9" w:rsidP="0060079A">
            <w:pPr>
              <w:spacing w:before="0"/>
              <w:jc w:val="center"/>
              <w:rPr>
                <w:rFonts w:ascii="Arial Narrow" w:hAnsi="Arial Narrow" w:cs="Times New Roman"/>
                <w:color w:val="000000"/>
                <w:sz w:val="21"/>
                <w:szCs w:val="21"/>
              </w:rPr>
            </w:pPr>
            <w:r w:rsidRPr="001C08E9">
              <w:rPr>
                <w:rFonts w:ascii="Arial Narrow" w:hAnsi="Arial Narrow" w:cs="Times New Roman"/>
                <w:color w:val="000000"/>
                <w:sz w:val="21"/>
                <w:szCs w:val="21"/>
              </w:rPr>
              <w:t>Thanksgiving Break</w:t>
            </w:r>
          </w:p>
        </w:tc>
      </w:tr>
      <w:tr w:rsidR="0060079A" w:rsidRPr="0060079A" w14:paraId="4A8FD106"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2F7F25E2"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15</w:t>
            </w:r>
          </w:p>
        </w:tc>
        <w:tc>
          <w:tcPr>
            <w:tcW w:w="1475" w:type="dxa"/>
            <w:tcBorders>
              <w:top w:val="nil"/>
              <w:left w:val="nil"/>
              <w:bottom w:val="single" w:sz="4" w:space="0" w:color="auto"/>
              <w:right w:val="single" w:sz="4" w:space="0" w:color="auto"/>
            </w:tcBorders>
            <w:shd w:val="clear" w:color="auto" w:fill="auto"/>
            <w:noWrap/>
            <w:vAlign w:val="center"/>
            <w:hideMark/>
          </w:tcPr>
          <w:p w14:paraId="3BDD0BA5" w14:textId="0BC3676D"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1</w:t>
            </w:r>
            <w:r w:rsidR="00152F03">
              <w:rPr>
                <w:rFonts w:ascii="Arial Narrow" w:hAnsi="Arial Narrow" w:cs="Times New Roman"/>
                <w:color w:val="000000"/>
                <w:sz w:val="21"/>
                <w:szCs w:val="21"/>
              </w:rPr>
              <w:t>2</w:t>
            </w:r>
            <w:r w:rsidRPr="0060079A">
              <w:rPr>
                <w:rFonts w:ascii="Arial Narrow" w:hAnsi="Arial Narrow" w:cs="Times New Roman"/>
                <w:color w:val="000000"/>
                <w:sz w:val="21"/>
                <w:szCs w:val="21"/>
              </w:rPr>
              <w:t>/</w:t>
            </w:r>
            <w:r w:rsidR="00540AFD">
              <w:rPr>
                <w:rFonts w:ascii="Arial Narrow" w:hAnsi="Arial Narrow" w:cs="Times New Roman"/>
                <w:color w:val="000000"/>
                <w:sz w:val="21"/>
                <w:szCs w:val="21"/>
              </w:rPr>
              <w:t>1</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1</w:t>
            </w:r>
            <w:r w:rsidR="00152F03">
              <w:rPr>
                <w:rFonts w:ascii="Arial Narrow" w:hAnsi="Arial Narrow" w:cs="Times New Roman"/>
                <w:color w:val="000000"/>
                <w:sz w:val="21"/>
                <w:szCs w:val="21"/>
              </w:rPr>
              <w:t>2</w:t>
            </w:r>
            <w:r w:rsidRPr="0060079A">
              <w:rPr>
                <w:rFonts w:ascii="Arial Narrow" w:hAnsi="Arial Narrow" w:cs="Times New Roman"/>
                <w:color w:val="000000"/>
                <w:sz w:val="21"/>
                <w:szCs w:val="21"/>
              </w:rPr>
              <w:t>/</w:t>
            </w:r>
            <w:r w:rsidR="00540AFD">
              <w:rPr>
                <w:rFonts w:ascii="Arial Narrow" w:hAnsi="Arial Narrow" w:cs="Times New Roman"/>
                <w:color w:val="000000"/>
                <w:sz w:val="21"/>
                <w:szCs w:val="21"/>
              </w:rPr>
              <w:t>3</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vAlign w:val="center"/>
            <w:hideMark/>
          </w:tcPr>
          <w:p w14:paraId="6C13C5D3" w14:textId="77777777" w:rsidR="001C08E9" w:rsidRPr="001C08E9" w:rsidRDefault="001C08E9" w:rsidP="001C08E9">
            <w:pPr>
              <w:spacing w:before="0"/>
              <w:jc w:val="center"/>
              <w:rPr>
                <w:rFonts w:ascii="Arial Narrow" w:hAnsi="Arial Narrow" w:cs="Times New Roman"/>
                <w:color w:val="000000"/>
                <w:sz w:val="21"/>
                <w:szCs w:val="21"/>
              </w:rPr>
            </w:pPr>
            <w:r w:rsidRPr="001C08E9">
              <w:rPr>
                <w:rFonts w:ascii="Arial Narrow" w:hAnsi="Arial Narrow" w:cs="Times New Roman"/>
                <w:color w:val="000000"/>
                <w:sz w:val="21"/>
                <w:szCs w:val="21"/>
              </w:rPr>
              <w:t xml:space="preserve">- Assignment 7: Case-A: </w:t>
            </w:r>
          </w:p>
          <w:p w14:paraId="4D9931A7" w14:textId="77777777" w:rsidR="001C08E9" w:rsidRPr="001C08E9" w:rsidRDefault="001C08E9" w:rsidP="001C08E9">
            <w:pPr>
              <w:spacing w:before="0"/>
              <w:jc w:val="center"/>
              <w:rPr>
                <w:rFonts w:ascii="Arial Narrow" w:hAnsi="Arial Narrow" w:cs="Times New Roman"/>
                <w:color w:val="000000"/>
                <w:sz w:val="21"/>
                <w:szCs w:val="21"/>
              </w:rPr>
            </w:pPr>
            <w:r w:rsidRPr="001C08E9">
              <w:rPr>
                <w:rFonts w:ascii="Arial Narrow" w:hAnsi="Arial Narrow" w:cs="Times New Roman"/>
                <w:color w:val="000000"/>
                <w:sz w:val="21"/>
                <w:szCs w:val="21"/>
              </w:rPr>
              <w:t>"Data/Digital Strategy" (due beginning of class)</w:t>
            </w:r>
          </w:p>
          <w:p w14:paraId="2A1489CA" w14:textId="0912B335" w:rsidR="0060079A" w:rsidRPr="0060079A" w:rsidRDefault="001C08E9" w:rsidP="001C08E9">
            <w:pPr>
              <w:spacing w:before="0"/>
              <w:jc w:val="center"/>
              <w:rPr>
                <w:rFonts w:ascii="Arial Narrow" w:hAnsi="Arial Narrow" w:cs="Times New Roman"/>
                <w:color w:val="000000"/>
                <w:sz w:val="21"/>
                <w:szCs w:val="21"/>
              </w:rPr>
            </w:pPr>
            <w:r w:rsidRPr="001C08E9">
              <w:rPr>
                <w:rFonts w:ascii="Arial Narrow" w:hAnsi="Arial Narrow" w:cs="Times New Roman"/>
                <w:color w:val="000000"/>
                <w:sz w:val="21"/>
                <w:szCs w:val="21"/>
              </w:rPr>
              <w:t>- Emerging Technologies</w:t>
            </w:r>
          </w:p>
        </w:tc>
        <w:tc>
          <w:tcPr>
            <w:tcW w:w="3510" w:type="dxa"/>
            <w:tcBorders>
              <w:top w:val="nil"/>
              <w:left w:val="nil"/>
              <w:bottom w:val="single" w:sz="4" w:space="0" w:color="auto"/>
              <w:right w:val="single" w:sz="4" w:space="0" w:color="auto"/>
            </w:tcBorders>
            <w:shd w:val="clear" w:color="auto" w:fill="auto"/>
            <w:noWrap/>
            <w:vAlign w:val="center"/>
            <w:hideMark/>
          </w:tcPr>
          <w:p w14:paraId="34E777E7" w14:textId="77777777" w:rsidR="001C08E9" w:rsidRPr="00616F1E" w:rsidRDefault="001C08E9" w:rsidP="001C08E9">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xml:space="preserve">Assignment 8: Case-B: </w:t>
            </w:r>
          </w:p>
          <w:p w14:paraId="2EEFBBE6" w14:textId="77777777" w:rsidR="001C08E9" w:rsidRDefault="001C08E9" w:rsidP="001C08E9">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"Managerial Analytics"</w:t>
            </w:r>
            <w:r w:rsidRPr="0060079A">
              <w:rPr>
                <w:rFonts w:ascii="Arial Narrow" w:hAnsi="Arial Narrow" w:cs="Times New Roman"/>
                <w:color w:val="000000"/>
                <w:sz w:val="21"/>
                <w:szCs w:val="21"/>
              </w:rPr>
              <w:br/>
              <w:t>(due beginning of class)</w:t>
            </w:r>
          </w:p>
          <w:p w14:paraId="70F6E3D8" w14:textId="0A00EBF9" w:rsidR="0060079A" w:rsidRPr="0060079A" w:rsidRDefault="001C08E9" w:rsidP="007D242E">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 Expert Systems</w:t>
            </w:r>
          </w:p>
        </w:tc>
      </w:tr>
      <w:tr w:rsidR="0060079A" w:rsidRPr="0060079A" w14:paraId="6A33B88E" w14:textId="77777777" w:rsidTr="00616F1E">
        <w:trPr>
          <w:trHeight w:val="475"/>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0A52C141"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16</w:t>
            </w:r>
          </w:p>
        </w:tc>
        <w:tc>
          <w:tcPr>
            <w:tcW w:w="1475" w:type="dxa"/>
            <w:tcBorders>
              <w:top w:val="nil"/>
              <w:left w:val="nil"/>
              <w:bottom w:val="single" w:sz="4" w:space="0" w:color="auto"/>
              <w:right w:val="single" w:sz="4" w:space="0" w:color="auto"/>
            </w:tcBorders>
            <w:shd w:val="clear" w:color="auto" w:fill="auto"/>
            <w:noWrap/>
            <w:vAlign w:val="center"/>
            <w:hideMark/>
          </w:tcPr>
          <w:p w14:paraId="23CC8793" w14:textId="5ADC3556"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Tues: 12/</w:t>
            </w:r>
            <w:r w:rsidR="00540AFD">
              <w:rPr>
                <w:rFonts w:ascii="Arial Narrow" w:hAnsi="Arial Narrow" w:cs="Times New Roman"/>
                <w:color w:val="000000"/>
                <w:sz w:val="21"/>
                <w:szCs w:val="21"/>
              </w:rPr>
              <w:t>8</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r w:rsidRPr="0060079A">
              <w:rPr>
                <w:rFonts w:ascii="Arial Narrow" w:hAnsi="Arial Narrow" w:cs="Times New Roman"/>
                <w:color w:val="000000"/>
                <w:sz w:val="21"/>
                <w:szCs w:val="21"/>
              </w:rPr>
              <w:t xml:space="preserve"> Thurs: 12/</w:t>
            </w:r>
            <w:r w:rsidR="00540AFD">
              <w:rPr>
                <w:rFonts w:ascii="Arial Narrow" w:hAnsi="Arial Narrow" w:cs="Times New Roman"/>
                <w:color w:val="000000"/>
                <w:sz w:val="21"/>
                <w:szCs w:val="21"/>
              </w:rPr>
              <w:t>10</w:t>
            </w:r>
            <w:r w:rsidRPr="0060079A">
              <w:rPr>
                <w:rFonts w:ascii="Arial Narrow" w:hAnsi="Arial Narrow" w:cs="Times New Roman"/>
                <w:color w:val="000000"/>
                <w:sz w:val="21"/>
                <w:szCs w:val="21"/>
              </w:rPr>
              <w:t>/</w:t>
            </w:r>
            <w:r w:rsidR="008C200E">
              <w:rPr>
                <w:rFonts w:ascii="Arial Narrow" w:hAnsi="Arial Narrow" w:cs="Times New Roman"/>
                <w:color w:val="000000"/>
                <w:sz w:val="21"/>
                <w:szCs w:val="21"/>
              </w:rPr>
              <w:t>26</w:t>
            </w:r>
          </w:p>
        </w:tc>
        <w:tc>
          <w:tcPr>
            <w:tcW w:w="4015" w:type="dxa"/>
            <w:tcBorders>
              <w:top w:val="nil"/>
              <w:left w:val="nil"/>
              <w:bottom w:val="single" w:sz="4" w:space="0" w:color="auto"/>
              <w:right w:val="single" w:sz="4" w:space="0" w:color="auto"/>
            </w:tcBorders>
            <w:shd w:val="clear" w:color="auto" w:fill="auto"/>
            <w:vAlign w:val="center"/>
            <w:hideMark/>
          </w:tcPr>
          <w:p w14:paraId="7879C547" w14:textId="17D30515" w:rsidR="0060079A" w:rsidRPr="0060079A" w:rsidRDefault="007D242E" w:rsidP="0060079A">
            <w:pPr>
              <w:spacing w:before="0"/>
              <w:jc w:val="center"/>
              <w:rPr>
                <w:rFonts w:ascii="Arial Narrow" w:hAnsi="Arial Narrow" w:cs="Times New Roman"/>
                <w:color w:val="000000"/>
                <w:sz w:val="21"/>
                <w:szCs w:val="21"/>
              </w:rPr>
            </w:pPr>
            <w:r w:rsidRPr="007D242E">
              <w:rPr>
                <w:rFonts w:ascii="Arial Narrow" w:hAnsi="Arial Narrow" w:cs="Times New Roman"/>
                <w:color w:val="000000"/>
                <w:sz w:val="21"/>
                <w:szCs w:val="21"/>
              </w:rPr>
              <w:t>- Exam Review</w:t>
            </w:r>
          </w:p>
        </w:tc>
        <w:tc>
          <w:tcPr>
            <w:tcW w:w="3510" w:type="dxa"/>
            <w:tcBorders>
              <w:top w:val="nil"/>
              <w:left w:val="nil"/>
              <w:bottom w:val="single" w:sz="4" w:space="0" w:color="auto"/>
              <w:right w:val="single" w:sz="4" w:space="0" w:color="auto"/>
            </w:tcBorders>
            <w:shd w:val="clear" w:color="auto" w:fill="auto"/>
            <w:noWrap/>
            <w:vAlign w:val="center"/>
            <w:hideMark/>
          </w:tcPr>
          <w:p w14:paraId="72921B71" w14:textId="66E21A94" w:rsidR="0060079A" w:rsidRPr="0060079A" w:rsidRDefault="00B27A87" w:rsidP="0060079A">
            <w:pPr>
              <w:spacing w:before="0"/>
              <w:jc w:val="center"/>
              <w:rPr>
                <w:rFonts w:ascii="Arial Narrow" w:hAnsi="Arial Narrow" w:cs="Times New Roman"/>
                <w:color w:val="000000"/>
                <w:sz w:val="21"/>
                <w:szCs w:val="21"/>
              </w:rPr>
            </w:pPr>
            <w:r>
              <w:rPr>
                <w:rFonts w:ascii="Arial Narrow" w:hAnsi="Arial Narrow" w:cs="Times New Roman"/>
                <w:color w:val="000000"/>
                <w:sz w:val="21"/>
                <w:szCs w:val="21"/>
              </w:rPr>
              <w:t>Study Day</w:t>
            </w:r>
          </w:p>
        </w:tc>
      </w:tr>
      <w:tr w:rsidR="0060079A" w:rsidRPr="0060079A" w14:paraId="324B28ED" w14:textId="77777777" w:rsidTr="00C223F6">
        <w:trPr>
          <w:trHeight w:val="300"/>
        </w:trPr>
        <w:tc>
          <w:tcPr>
            <w:tcW w:w="715" w:type="dxa"/>
            <w:tcBorders>
              <w:top w:val="nil"/>
              <w:left w:val="single" w:sz="4" w:space="0" w:color="auto"/>
              <w:bottom w:val="single" w:sz="4" w:space="0" w:color="auto"/>
              <w:right w:val="single" w:sz="4" w:space="0" w:color="auto"/>
            </w:tcBorders>
            <w:shd w:val="clear" w:color="auto" w:fill="auto"/>
            <w:noWrap/>
            <w:vAlign w:val="center"/>
            <w:hideMark/>
          </w:tcPr>
          <w:p w14:paraId="5D3C1F30" w14:textId="77777777" w:rsidR="0060079A" w:rsidRPr="0060079A" w:rsidRDefault="0060079A" w:rsidP="0060079A">
            <w:pPr>
              <w:spacing w:before="0"/>
              <w:jc w:val="center"/>
              <w:rPr>
                <w:rFonts w:ascii="Arial Narrow" w:hAnsi="Arial Narrow" w:cs="Times New Roman"/>
                <w:color w:val="000000"/>
                <w:sz w:val="21"/>
                <w:szCs w:val="21"/>
              </w:rPr>
            </w:pPr>
            <w:r w:rsidRPr="0060079A">
              <w:rPr>
                <w:rFonts w:ascii="Arial Narrow" w:hAnsi="Arial Narrow" w:cs="Times New Roman"/>
                <w:color w:val="000000"/>
                <w:sz w:val="21"/>
                <w:szCs w:val="21"/>
              </w:rPr>
              <w:t>Exam</w:t>
            </w:r>
            <w:r w:rsidRPr="0060079A">
              <w:rPr>
                <w:rFonts w:ascii="Arial Narrow" w:hAnsi="Arial Narrow" w:cs="Times New Roman"/>
                <w:color w:val="000000"/>
                <w:sz w:val="21"/>
                <w:szCs w:val="21"/>
              </w:rPr>
              <w:br/>
              <w:t>Week</w:t>
            </w:r>
          </w:p>
        </w:tc>
        <w:tc>
          <w:tcPr>
            <w:tcW w:w="9000" w:type="dxa"/>
            <w:gridSpan w:val="3"/>
            <w:tcBorders>
              <w:top w:val="nil"/>
              <w:left w:val="nil"/>
              <w:bottom w:val="single" w:sz="4" w:space="0" w:color="auto"/>
              <w:right w:val="single" w:sz="4" w:space="0" w:color="auto"/>
            </w:tcBorders>
            <w:shd w:val="clear" w:color="auto" w:fill="auto"/>
            <w:noWrap/>
            <w:vAlign w:val="center"/>
          </w:tcPr>
          <w:p w14:paraId="772768C3" w14:textId="06517A85" w:rsidR="00AC6D76" w:rsidRPr="00AC6D76" w:rsidRDefault="00AC6D76" w:rsidP="00AC6D76">
            <w:pPr>
              <w:spacing w:before="0"/>
              <w:rPr>
                <w:rFonts w:ascii="Arial Narrow" w:hAnsi="Arial Narrow" w:cs="Times New Roman"/>
                <w:color w:val="000000"/>
                <w:sz w:val="21"/>
                <w:szCs w:val="21"/>
              </w:rPr>
            </w:pPr>
            <w:r w:rsidRPr="00AC6D76">
              <w:rPr>
                <w:rFonts w:ascii="Arial Narrow" w:hAnsi="Arial Narrow" w:cs="Times New Roman"/>
                <w:color w:val="000000"/>
                <w:sz w:val="21"/>
                <w:szCs w:val="21"/>
              </w:rPr>
              <w:t>- Section 0</w:t>
            </w:r>
            <w:r w:rsidR="00193CF6">
              <w:rPr>
                <w:rFonts w:ascii="Arial Narrow" w:hAnsi="Arial Narrow" w:cs="Times New Roman"/>
                <w:color w:val="000000"/>
                <w:sz w:val="21"/>
                <w:szCs w:val="21"/>
              </w:rPr>
              <w:t>4</w:t>
            </w:r>
            <w:r w:rsidRPr="00AC6D76">
              <w:rPr>
                <w:rFonts w:ascii="Arial Narrow" w:hAnsi="Arial Narrow" w:cs="Times New Roman"/>
                <w:color w:val="000000"/>
                <w:sz w:val="21"/>
                <w:szCs w:val="21"/>
              </w:rPr>
              <w:t>5 (12:30 pm class): Tuesday (12/15/26) 11:00am-1:30pm (NEEL 1519)</w:t>
            </w:r>
          </w:p>
          <w:p w14:paraId="2504555A" w14:textId="6ECBBD60" w:rsidR="0060079A" w:rsidRPr="0060079A" w:rsidRDefault="00AC6D76" w:rsidP="00AC6D76">
            <w:pPr>
              <w:spacing w:before="0"/>
              <w:rPr>
                <w:rFonts w:ascii="Arial Narrow" w:hAnsi="Arial Narrow" w:cs="Times New Roman"/>
                <w:color w:val="000000"/>
                <w:sz w:val="21"/>
                <w:szCs w:val="21"/>
              </w:rPr>
            </w:pPr>
            <w:r w:rsidRPr="00AC6D76">
              <w:rPr>
                <w:rFonts w:ascii="Arial Narrow" w:hAnsi="Arial Narrow" w:cs="Times New Roman"/>
                <w:color w:val="000000"/>
                <w:sz w:val="21"/>
                <w:szCs w:val="21"/>
              </w:rPr>
              <w:t>- Section 0</w:t>
            </w:r>
            <w:r w:rsidR="00193CF6">
              <w:rPr>
                <w:rFonts w:ascii="Arial Narrow" w:hAnsi="Arial Narrow" w:cs="Times New Roman"/>
                <w:color w:val="000000"/>
                <w:sz w:val="21"/>
                <w:szCs w:val="21"/>
              </w:rPr>
              <w:t>5</w:t>
            </w:r>
            <w:r w:rsidRPr="00AC6D76">
              <w:rPr>
                <w:rFonts w:ascii="Arial Narrow" w:hAnsi="Arial Narrow" w:cs="Times New Roman"/>
                <w:color w:val="000000"/>
                <w:sz w:val="21"/>
                <w:szCs w:val="21"/>
              </w:rPr>
              <w:t>5 (2:00 pm class): Thursday (12/17/26) 2:00-4:30pm (NEEL 1519)</w:t>
            </w:r>
          </w:p>
        </w:tc>
      </w:tr>
    </w:tbl>
    <w:p w14:paraId="50BEF17D" w14:textId="77777777" w:rsidR="0060079A" w:rsidRDefault="0060079A" w:rsidP="00594C2B"/>
    <w:sectPr w:rsidR="0060079A" w:rsidSect="00594C2B">
      <w:footerReference w:type="default" r:id="rId26"/>
      <w:headerReference w:type="first" r:id="rId27"/>
      <w:footerReference w:type="first" r:id="rId28"/>
      <w:type w:val="continuous"/>
      <w:pgSz w:w="12240" w:h="15840"/>
      <w:pgMar w:top="1152" w:right="1152" w:bottom="1008"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A1C08" w14:textId="77777777" w:rsidR="0058666C" w:rsidRDefault="0058666C" w:rsidP="00A32E47">
      <w:r>
        <w:separator/>
      </w:r>
    </w:p>
    <w:p w14:paraId="24C24962" w14:textId="77777777" w:rsidR="0058666C" w:rsidRDefault="0058666C" w:rsidP="00A32E47"/>
    <w:p w14:paraId="4C85EC6C" w14:textId="77777777" w:rsidR="0058666C" w:rsidRDefault="0058666C" w:rsidP="00A32E47"/>
  </w:endnote>
  <w:endnote w:type="continuationSeparator" w:id="0">
    <w:p w14:paraId="4E2E863C" w14:textId="77777777" w:rsidR="0058666C" w:rsidRDefault="0058666C" w:rsidP="00A32E47">
      <w:r>
        <w:continuationSeparator/>
      </w:r>
    </w:p>
    <w:p w14:paraId="69E08FC0" w14:textId="77777777" w:rsidR="0058666C" w:rsidRDefault="0058666C" w:rsidP="00A32E47"/>
    <w:p w14:paraId="66F79E6D" w14:textId="77777777" w:rsidR="0058666C" w:rsidRDefault="0058666C" w:rsidP="00A32E47"/>
  </w:endnote>
  <w:endnote w:type="continuationNotice" w:id="1">
    <w:p w14:paraId="568E7B28" w14:textId="77777777" w:rsidR="0058666C" w:rsidRDefault="0058666C" w:rsidP="00A32E47"/>
    <w:p w14:paraId="33179096" w14:textId="77777777" w:rsidR="0058666C" w:rsidRDefault="0058666C" w:rsidP="00A32E47"/>
    <w:p w14:paraId="2A12A947" w14:textId="77777777" w:rsidR="0058666C" w:rsidRDefault="0058666C" w:rsidP="00A32E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Helvetica Neue Medium">
    <w:altName w:val="Arial"/>
    <w:charset w:val="00"/>
    <w:family w:val="swiss"/>
    <w:pitch w:val="variable"/>
    <w:sig w:usb0="A00002FF" w:usb1="5000205B" w:usb2="00000002" w:usb3="00000000" w:csb0="0000009B"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C09CD" w14:textId="36AA477B" w:rsidR="00DA2A6B" w:rsidRPr="00B50CA0" w:rsidRDefault="00540331" w:rsidP="00CF1B9A">
    <w:pPr>
      <w:pStyle w:val="BodyText"/>
      <w:rPr>
        <w:sz w:val="20"/>
        <w:szCs w:val="20"/>
      </w:rPr>
    </w:pPr>
    <w:r>
      <w:rPr>
        <w:color w:val="5B9BD5" w:themeColor="accent1"/>
        <w:sz w:val="22"/>
        <w:szCs w:val="22"/>
      </w:rPr>
      <w:tab/>
    </w:r>
    <w:r w:rsidRPr="00540331">
      <w:rPr>
        <w:color w:val="5B9BD5" w:themeColor="accent1"/>
        <w:sz w:val="22"/>
        <w:szCs w:val="22"/>
      </w:rPr>
      <w:tab/>
    </w:r>
    <w:r w:rsidRPr="00540331">
      <w:rPr>
        <w:color w:val="5B9BD5" w:themeColor="accent1"/>
        <w:sz w:val="22"/>
        <w:szCs w:val="22"/>
      </w:rPr>
      <w:tab/>
    </w:r>
    <w:r w:rsidRPr="00540331">
      <w:rPr>
        <w:color w:val="5B9BD5" w:themeColor="accent1"/>
        <w:sz w:val="22"/>
        <w:szCs w:val="22"/>
      </w:rPr>
      <w:tab/>
    </w:r>
    <w:r w:rsidRPr="00540331">
      <w:rPr>
        <w:color w:val="5B9BD5" w:themeColor="accent1"/>
        <w:sz w:val="22"/>
        <w:szCs w:val="22"/>
      </w:rPr>
      <w:tab/>
    </w:r>
    <w:r w:rsidRPr="00540331">
      <w:rPr>
        <w:color w:val="5B9BD5" w:themeColor="accent1"/>
        <w:sz w:val="22"/>
        <w:szCs w:val="22"/>
      </w:rPr>
      <w:tab/>
    </w:r>
    <w:r w:rsidR="00BE22C6" w:rsidRPr="00B50CA0">
      <w:rPr>
        <w:sz w:val="20"/>
        <w:szCs w:val="20"/>
      </w:rPr>
      <w:t xml:space="preserve">Page </w:t>
    </w:r>
    <w:r w:rsidR="00BE22C6" w:rsidRPr="00B50CA0">
      <w:rPr>
        <w:sz w:val="20"/>
        <w:szCs w:val="20"/>
      </w:rPr>
      <w:fldChar w:fldCharType="begin"/>
    </w:r>
    <w:r w:rsidR="00BE22C6" w:rsidRPr="00B50CA0">
      <w:rPr>
        <w:sz w:val="20"/>
        <w:szCs w:val="20"/>
      </w:rPr>
      <w:instrText xml:space="preserve"> PAGE  \* Arabic </w:instrText>
    </w:r>
    <w:r w:rsidR="00BE22C6" w:rsidRPr="00B50CA0">
      <w:rPr>
        <w:sz w:val="20"/>
        <w:szCs w:val="20"/>
      </w:rPr>
      <w:fldChar w:fldCharType="separate"/>
    </w:r>
    <w:r w:rsidR="00BE22C6" w:rsidRPr="00B50CA0">
      <w:rPr>
        <w:noProof/>
        <w:sz w:val="20"/>
        <w:szCs w:val="20"/>
      </w:rPr>
      <w:t>17</w:t>
    </w:r>
    <w:r w:rsidR="00BE22C6" w:rsidRPr="00B50CA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A2156" w14:textId="48CC9C51" w:rsidR="00BE22C6" w:rsidRPr="008E1904" w:rsidRDefault="00BE22C6" w:rsidP="00A32E47">
    <w:pPr>
      <w:pStyle w:val="Footer"/>
    </w:pPr>
    <w:r w:rsidRPr="008E1904">
      <w:tab/>
    </w:r>
    <w:r w:rsidRPr="008E190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06E0F" w14:textId="77777777" w:rsidR="0058666C" w:rsidRDefault="0058666C" w:rsidP="00A32E47">
      <w:r>
        <w:separator/>
      </w:r>
    </w:p>
    <w:p w14:paraId="2C4B3A86" w14:textId="77777777" w:rsidR="0058666C" w:rsidRDefault="0058666C" w:rsidP="00A32E47"/>
    <w:p w14:paraId="5D10F0EF" w14:textId="77777777" w:rsidR="0058666C" w:rsidRDefault="0058666C" w:rsidP="00A32E47"/>
  </w:footnote>
  <w:footnote w:type="continuationSeparator" w:id="0">
    <w:p w14:paraId="58951D0A" w14:textId="77777777" w:rsidR="0058666C" w:rsidRDefault="0058666C" w:rsidP="00A32E47">
      <w:r>
        <w:continuationSeparator/>
      </w:r>
    </w:p>
    <w:p w14:paraId="6B87FC18" w14:textId="77777777" w:rsidR="0058666C" w:rsidRDefault="0058666C" w:rsidP="00A32E47"/>
    <w:p w14:paraId="5ADF2166" w14:textId="77777777" w:rsidR="0058666C" w:rsidRDefault="0058666C" w:rsidP="00A32E47"/>
  </w:footnote>
  <w:footnote w:type="continuationNotice" w:id="1">
    <w:p w14:paraId="5671554F" w14:textId="77777777" w:rsidR="0058666C" w:rsidRDefault="0058666C" w:rsidP="00A32E47"/>
    <w:p w14:paraId="54E29AAE" w14:textId="77777777" w:rsidR="0058666C" w:rsidRDefault="0058666C" w:rsidP="00A32E47"/>
    <w:p w14:paraId="1454DD08" w14:textId="77777777" w:rsidR="0058666C" w:rsidRDefault="0058666C" w:rsidP="00A32E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AA3D8" w14:textId="75DCFAB3" w:rsidR="0094113E" w:rsidRPr="00A32E47" w:rsidRDefault="0094113E" w:rsidP="0094113E">
    <w:pPr>
      <w:pStyle w:val="Title"/>
    </w:pPr>
    <w:r>
      <w:rPr>
        <w:noProof/>
      </w:rPr>
      <w:drawing>
        <wp:anchor distT="137160" distB="137160" distL="137160" distR="137160" simplePos="0" relativeHeight="251658240" behindDoc="1" locked="0" layoutInCell="1" allowOverlap="1" wp14:anchorId="1CF4537C" wp14:editId="12A01F78">
          <wp:simplePos x="0" y="0"/>
          <wp:positionH relativeFrom="column">
            <wp:posOffset>0</wp:posOffset>
          </wp:positionH>
          <wp:positionV relativeFrom="paragraph">
            <wp:posOffset>-410845</wp:posOffset>
          </wp:positionV>
          <wp:extent cx="1705610" cy="1089025"/>
          <wp:effectExtent l="0" t="0" r="0" b="0"/>
          <wp:wrapNone/>
          <wp:docPr id="333081983" name="Picture 1" descr="A purple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67497" name="Picture 1" descr="A purple logo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05610" cy="1089025"/>
                  </a:xfrm>
                  <a:prstGeom prst="rect">
                    <a:avLst/>
                  </a:prstGeom>
                </pic:spPr>
              </pic:pic>
            </a:graphicData>
          </a:graphic>
          <wp14:sizeRelH relativeFrom="page">
            <wp14:pctWidth>0</wp14:pctWidth>
          </wp14:sizeRelH>
          <wp14:sizeRelV relativeFrom="page">
            <wp14:pctHeight>0</wp14:pctHeight>
          </wp14:sizeRelV>
        </wp:anchor>
      </w:drawing>
    </w:r>
  </w:p>
  <w:p w14:paraId="57D39027" w14:textId="517D6B84" w:rsidR="00A1545D" w:rsidRDefault="00A1545D" w:rsidP="00A32E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802DF"/>
    <w:multiLevelType w:val="hybridMultilevel"/>
    <w:tmpl w:val="9F923426"/>
    <w:lvl w:ilvl="0" w:tplc="04090001">
      <w:start w:val="1"/>
      <w:numFmt w:val="bullet"/>
      <w:lvlText w:val=""/>
      <w:lvlJc w:val="left"/>
      <w:pPr>
        <w:ind w:left="1956" w:hanging="360"/>
      </w:pPr>
      <w:rPr>
        <w:rFonts w:ascii="Symbol" w:hAnsi="Symbol" w:hint="default"/>
      </w:rPr>
    </w:lvl>
    <w:lvl w:ilvl="1" w:tplc="04090003" w:tentative="1">
      <w:start w:val="1"/>
      <w:numFmt w:val="bullet"/>
      <w:lvlText w:val="o"/>
      <w:lvlJc w:val="left"/>
      <w:pPr>
        <w:ind w:left="2676" w:hanging="360"/>
      </w:pPr>
      <w:rPr>
        <w:rFonts w:ascii="Courier New" w:hAnsi="Courier New" w:cs="Courier New" w:hint="default"/>
      </w:rPr>
    </w:lvl>
    <w:lvl w:ilvl="2" w:tplc="04090005" w:tentative="1">
      <w:start w:val="1"/>
      <w:numFmt w:val="bullet"/>
      <w:lvlText w:val=""/>
      <w:lvlJc w:val="left"/>
      <w:pPr>
        <w:ind w:left="3396" w:hanging="360"/>
      </w:pPr>
      <w:rPr>
        <w:rFonts w:ascii="Wingdings" w:hAnsi="Wingdings" w:hint="default"/>
      </w:rPr>
    </w:lvl>
    <w:lvl w:ilvl="3" w:tplc="04090001" w:tentative="1">
      <w:start w:val="1"/>
      <w:numFmt w:val="bullet"/>
      <w:lvlText w:val=""/>
      <w:lvlJc w:val="left"/>
      <w:pPr>
        <w:ind w:left="4116" w:hanging="360"/>
      </w:pPr>
      <w:rPr>
        <w:rFonts w:ascii="Symbol" w:hAnsi="Symbol" w:hint="default"/>
      </w:rPr>
    </w:lvl>
    <w:lvl w:ilvl="4" w:tplc="04090003" w:tentative="1">
      <w:start w:val="1"/>
      <w:numFmt w:val="bullet"/>
      <w:lvlText w:val="o"/>
      <w:lvlJc w:val="left"/>
      <w:pPr>
        <w:ind w:left="4836" w:hanging="360"/>
      </w:pPr>
      <w:rPr>
        <w:rFonts w:ascii="Courier New" w:hAnsi="Courier New" w:cs="Courier New" w:hint="default"/>
      </w:rPr>
    </w:lvl>
    <w:lvl w:ilvl="5" w:tplc="04090005" w:tentative="1">
      <w:start w:val="1"/>
      <w:numFmt w:val="bullet"/>
      <w:lvlText w:val=""/>
      <w:lvlJc w:val="left"/>
      <w:pPr>
        <w:ind w:left="5556" w:hanging="360"/>
      </w:pPr>
      <w:rPr>
        <w:rFonts w:ascii="Wingdings" w:hAnsi="Wingdings" w:hint="default"/>
      </w:rPr>
    </w:lvl>
    <w:lvl w:ilvl="6" w:tplc="04090001" w:tentative="1">
      <w:start w:val="1"/>
      <w:numFmt w:val="bullet"/>
      <w:lvlText w:val=""/>
      <w:lvlJc w:val="left"/>
      <w:pPr>
        <w:ind w:left="6276" w:hanging="360"/>
      </w:pPr>
      <w:rPr>
        <w:rFonts w:ascii="Symbol" w:hAnsi="Symbol" w:hint="default"/>
      </w:rPr>
    </w:lvl>
    <w:lvl w:ilvl="7" w:tplc="04090003" w:tentative="1">
      <w:start w:val="1"/>
      <w:numFmt w:val="bullet"/>
      <w:lvlText w:val="o"/>
      <w:lvlJc w:val="left"/>
      <w:pPr>
        <w:ind w:left="6996" w:hanging="360"/>
      </w:pPr>
      <w:rPr>
        <w:rFonts w:ascii="Courier New" w:hAnsi="Courier New" w:cs="Courier New" w:hint="default"/>
      </w:rPr>
    </w:lvl>
    <w:lvl w:ilvl="8" w:tplc="04090005" w:tentative="1">
      <w:start w:val="1"/>
      <w:numFmt w:val="bullet"/>
      <w:lvlText w:val=""/>
      <w:lvlJc w:val="left"/>
      <w:pPr>
        <w:ind w:left="7716" w:hanging="360"/>
      </w:pPr>
      <w:rPr>
        <w:rFonts w:ascii="Wingdings" w:hAnsi="Wingdings" w:hint="default"/>
      </w:rPr>
    </w:lvl>
  </w:abstractNum>
  <w:abstractNum w:abstractNumId="1" w15:restartNumberingAfterBreak="0">
    <w:nsid w:val="106F3197"/>
    <w:multiLevelType w:val="hybridMultilevel"/>
    <w:tmpl w:val="ED32506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2270F18"/>
    <w:multiLevelType w:val="multilevel"/>
    <w:tmpl w:val="9276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1E5795"/>
    <w:multiLevelType w:val="hybridMultilevel"/>
    <w:tmpl w:val="132606A0"/>
    <w:lvl w:ilvl="0" w:tplc="C5BEA576">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D5D27"/>
    <w:multiLevelType w:val="hybridMultilevel"/>
    <w:tmpl w:val="89A61264"/>
    <w:lvl w:ilvl="0" w:tplc="9DB23C0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EE5920"/>
    <w:multiLevelType w:val="hybridMultilevel"/>
    <w:tmpl w:val="C63A2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F3980"/>
    <w:multiLevelType w:val="hybridMultilevel"/>
    <w:tmpl w:val="CD14266E"/>
    <w:lvl w:ilvl="0" w:tplc="7C6011F8">
      <w:numFmt w:val="bullet"/>
      <w:lvlText w:val=""/>
      <w:lvlJc w:val="left"/>
      <w:pPr>
        <w:ind w:left="720" w:hanging="360"/>
      </w:pPr>
      <w:rPr>
        <w:rFonts w:ascii="Symbol" w:eastAsia="Times New Roman"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744040"/>
    <w:multiLevelType w:val="hybridMultilevel"/>
    <w:tmpl w:val="0DE21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8E6D56"/>
    <w:multiLevelType w:val="hybridMultilevel"/>
    <w:tmpl w:val="80304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B67BDB"/>
    <w:multiLevelType w:val="multilevel"/>
    <w:tmpl w:val="AFDE56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DEB3ACE"/>
    <w:multiLevelType w:val="hybridMultilevel"/>
    <w:tmpl w:val="F49A602C"/>
    <w:lvl w:ilvl="0" w:tplc="3DF670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234637"/>
    <w:multiLevelType w:val="hybridMultilevel"/>
    <w:tmpl w:val="002874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3760AC"/>
    <w:multiLevelType w:val="hybridMultilevel"/>
    <w:tmpl w:val="42DEB3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90837D2"/>
    <w:multiLevelType w:val="hybridMultilevel"/>
    <w:tmpl w:val="5EE25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937049"/>
    <w:multiLevelType w:val="hybridMultilevel"/>
    <w:tmpl w:val="F4DA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EE5CFE"/>
    <w:multiLevelType w:val="hybridMultilevel"/>
    <w:tmpl w:val="7C5A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072475"/>
    <w:multiLevelType w:val="hybridMultilevel"/>
    <w:tmpl w:val="C8004B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9640F7"/>
    <w:multiLevelType w:val="hybridMultilevel"/>
    <w:tmpl w:val="ED7A0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3F01A4"/>
    <w:multiLevelType w:val="multilevel"/>
    <w:tmpl w:val="5F2ED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4A09E2"/>
    <w:multiLevelType w:val="hybridMultilevel"/>
    <w:tmpl w:val="9DAEBD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FEB3204"/>
    <w:multiLevelType w:val="hybridMultilevel"/>
    <w:tmpl w:val="9D822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511B84"/>
    <w:multiLevelType w:val="hybridMultilevel"/>
    <w:tmpl w:val="1E9EDC98"/>
    <w:lvl w:ilvl="0" w:tplc="FC8E5D6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AD2DB2"/>
    <w:multiLevelType w:val="hybridMultilevel"/>
    <w:tmpl w:val="9BD6F7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B047473"/>
    <w:multiLevelType w:val="hybridMultilevel"/>
    <w:tmpl w:val="3D0C7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597C72"/>
    <w:multiLevelType w:val="multilevel"/>
    <w:tmpl w:val="DE98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DE1BD0"/>
    <w:multiLevelType w:val="hybridMultilevel"/>
    <w:tmpl w:val="8618A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4D5970"/>
    <w:multiLevelType w:val="hybridMultilevel"/>
    <w:tmpl w:val="9140C2BE"/>
    <w:lvl w:ilvl="0" w:tplc="DDE2B25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C909B5"/>
    <w:multiLevelType w:val="hybridMultilevel"/>
    <w:tmpl w:val="1A881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F32968"/>
    <w:multiLevelType w:val="multilevel"/>
    <w:tmpl w:val="668699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9" w15:restartNumberingAfterBreak="0">
    <w:nsid w:val="7D447232"/>
    <w:multiLevelType w:val="hybridMultilevel"/>
    <w:tmpl w:val="D0F85C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40645207">
    <w:abstractNumId w:val="29"/>
  </w:num>
  <w:num w:numId="2" w16cid:durableId="1387290753">
    <w:abstractNumId w:val="2"/>
  </w:num>
  <w:num w:numId="3" w16cid:durableId="43070137">
    <w:abstractNumId w:val="25"/>
  </w:num>
  <w:num w:numId="4" w16cid:durableId="908268415">
    <w:abstractNumId w:val="9"/>
  </w:num>
  <w:num w:numId="5" w16cid:durableId="1106584051">
    <w:abstractNumId w:val="28"/>
  </w:num>
  <w:num w:numId="6" w16cid:durableId="595093899">
    <w:abstractNumId w:val="24"/>
  </w:num>
  <w:num w:numId="7" w16cid:durableId="967466585">
    <w:abstractNumId w:val="16"/>
  </w:num>
  <w:num w:numId="8" w16cid:durableId="21900958">
    <w:abstractNumId w:val="15"/>
  </w:num>
  <w:num w:numId="9" w16cid:durableId="309601956">
    <w:abstractNumId w:val="14"/>
  </w:num>
  <w:num w:numId="10" w16cid:durableId="1541821740">
    <w:abstractNumId w:val="13"/>
  </w:num>
  <w:num w:numId="11" w16cid:durableId="551381323">
    <w:abstractNumId w:val="20"/>
  </w:num>
  <w:num w:numId="12" w16cid:durableId="870342600">
    <w:abstractNumId w:val="5"/>
  </w:num>
  <w:num w:numId="13" w16cid:durableId="1190804110">
    <w:abstractNumId w:val="27"/>
  </w:num>
  <w:num w:numId="14" w16cid:durableId="454834484">
    <w:abstractNumId w:val="19"/>
  </w:num>
  <w:num w:numId="15" w16cid:durableId="1530142463">
    <w:abstractNumId w:val="6"/>
  </w:num>
  <w:num w:numId="16" w16cid:durableId="884410663">
    <w:abstractNumId w:val="23"/>
  </w:num>
  <w:num w:numId="17" w16cid:durableId="1184976868">
    <w:abstractNumId w:val="21"/>
  </w:num>
  <w:num w:numId="18" w16cid:durableId="1586187759">
    <w:abstractNumId w:val="22"/>
  </w:num>
  <w:num w:numId="19" w16cid:durableId="1897474582">
    <w:abstractNumId w:val="26"/>
  </w:num>
  <w:num w:numId="20" w16cid:durableId="1310860017">
    <w:abstractNumId w:val="17"/>
  </w:num>
  <w:num w:numId="21" w16cid:durableId="1793132772">
    <w:abstractNumId w:val="8"/>
  </w:num>
  <w:num w:numId="22" w16cid:durableId="2036077691">
    <w:abstractNumId w:val="1"/>
  </w:num>
  <w:num w:numId="23" w16cid:durableId="1798796639">
    <w:abstractNumId w:val="4"/>
  </w:num>
  <w:num w:numId="24" w16cid:durableId="1378313489">
    <w:abstractNumId w:val="0"/>
  </w:num>
  <w:num w:numId="25" w16cid:durableId="1100225335">
    <w:abstractNumId w:val="11"/>
  </w:num>
  <w:num w:numId="26" w16cid:durableId="47388023">
    <w:abstractNumId w:val="7"/>
  </w:num>
  <w:num w:numId="27" w16cid:durableId="1573613306">
    <w:abstractNumId w:val="10"/>
  </w:num>
  <w:num w:numId="28" w16cid:durableId="2042627315">
    <w:abstractNumId w:val="12"/>
  </w:num>
  <w:num w:numId="29" w16cid:durableId="783227272">
    <w:abstractNumId w:val="18"/>
  </w:num>
  <w:num w:numId="30" w16cid:durableId="1781993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61D"/>
    <w:rsid w:val="0000331A"/>
    <w:rsid w:val="00005DC5"/>
    <w:rsid w:val="00011153"/>
    <w:rsid w:val="000136DE"/>
    <w:rsid w:val="00014033"/>
    <w:rsid w:val="000146F3"/>
    <w:rsid w:val="00017281"/>
    <w:rsid w:val="00021EF1"/>
    <w:rsid w:val="0002258C"/>
    <w:rsid w:val="00022F3A"/>
    <w:rsid w:val="000249DD"/>
    <w:rsid w:val="0002689A"/>
    <w:rsid w:val="00030535"/>
    <w:rsid w:val="00032B48"/>
    <w:rsid w:val="00032D68"/>
    <w:rsid w:val="00034D44"/>
    <w:rsid w:val="00034D50"/>
    <w:rsid w:val="00036BBB"/>
    <w:rsid w:val="0004224E"/>
    <w:rsid w:val="00043ED4"/>
    <w:rsid w:val="00045F32"/>
    <w:rsid w:val="000507E0"/>
    <w:rsid w:val="000508DE"/>
    <w:rsid w:val="00050FAA"/>
    <w:rsid w:val="00051501"/>
    <w:rsid w:val="00052286"/>
    <w:rsid w:val="00053E95"/>
    <w:rsid w:val="00054A71"/>
    <w:rsid w:val="000557DA"/>
    <w:rsid w:val="00056430"/>
    <w:rsid w:val="000575C5"/>
    <w:rsid w:val="000626FC"/>
    <w:rsid w:val="00062A17"/>
    <w:rsid w:val="00064F33"/>
    <w:rsid w:val="00065C4C"/>
    <w:rsid w:val="00065DEB"/>
    <w:rsid w:val="0006779F"/>
    <w:rsid w:val="0007219B"/>
    <w:rsid w:val="00081B6C"/>
    <w:rsid w:val="00082DEC"/>
    <w:rsid w:val="0008541E"/>
    <w:rsid w:val="000902AA"/>
    <w:rsid w:val="00090DDA"/>
    <w:rsid w:val="000951FC"/>
    <w:rsid w:val="0009710D"/>
    <w:rsid w:val="000A01FD"/>
    <w:rsid w:val="000A0B77"/>
    <w:rsid w:val="000A310D"/>
    <w:rsid w:val="000A6AD7"/>
    <w:rsid w:val="000B3A02"/>
    <w:rsid w:val="000C2680"/>
    <w:rsid w:val="000C2CF7"/>
    <w:rsid w:val="000C2D7D"/>
    <w:rsid w:val="000C7E53"/>
    <w:rsid w:val="000D273B"/>
    <w:rsid w:val="000D55B7"/>
    <w:rsid w:val="000D738F"/>
    <w:rsid w:val="000E011B"/>
    <w:rsid w:val="000E0B30"/>
    <w:rsid w:val="000E1047"/>
    <w:rsid w:val="000E28C5"/>
    <w:rsid w:val="000F22E6"/>
    <w:rsid w:val="000F3428"/>
    <w:rsid w:val="000F40E8"/>
    <w:rsid w:val="000F60D4"/>
    <w:rsid w:val="000F660C"/>
    <w:rsid w:val="001015EB"/>
    <w:rsid w:val="00101FF5"/>
    <w:rsid w:val="00103E67"/>
    <w:rsid w:val="0010444B"/>
    <w:rsid w:val="00104F5A"/>
    <w:rsid w:val="00105566"/>
    <w:rsid w:val="0011205A"/>
    <w:rsid w:val="00112257"/>
    <w:rsid w:val="00113C1F"/>
    <w:rsid w:val="001155FD"/>
    <w:rsid w:val="00116035"/>
    <w:rsid w:val="001176BF"/>
    <w:rsid w:val="00120604"/>
    <w:rsid w:val="00120FF7"/>
    <w:rsid w:val="0012184F"/>
    <w:rsid w:val="0012523C"/>
    <w:rsid w:val="00125967"/>
    <w:rsid w:val="00125C65"/>
    <w:rsid w:val="00127DF5"/>
    <w:rsid w:val="00127FDD"/>
    <w:rsid w:val="0013062B"/>
    <w:rsid w:val="001312D1"/>
    <w:rsid w:val="00131EB6"/>
    <w:rsid w:val="00133D1E"/>
    <w:rsid w:val="00133DA4"/>
    <w:rsid w:val="0013447F"/>
    <w:rsid w:val="00135222"/>
    <w:rsid w:val="0013757E"/>
    <w:rsid w:val="00137BC4"/>
    <w:rsid w:val="00142E3E"/>
    <w:rsid w:val="00144988"/>
    <w:rsid w:val="00150085"/>
    <w:rsid w:val="00151213"/>
    <w:rsid w:val="0015214B"/>
    <w:rsid w:val="00152F03"/>
    <w:rsid w:val="00153B3B"/>
    <w:rsid w:val="00155BE2"/>
    <w:rsid w:val="00160907"/>
    <w:rsid w:val="001614BF"/>
    <w:rsid w:val="00162C22"/>
    <w:rsid w:val="00163778"/>
    <w:rsid w:val="0016550C"/>
    <w:rsid w:val="0016747D"/>
    <w:rsid w:val="00170B4A"/>
    <w:rsid w:val="00170EAE"/>
    <w:rsid w:val="00174D76"/>
    <w:rsid w:val="001772C0"/>
    <w:rsid w:val="00180CD8"/>
    <w:rsid w:val="00180DB0"/>
    <w:rsid w:val="00182188"/>
    <w:rsid w:val="0018223D"/>
    <w:rsid w:val="00183F1B"/>
    <w:rsid w:val="00184FFC"/>
    <w:rsid w:val="001862CC"/>
    <w:rsid w:val="0018725D"/>
    <w:rsid w:val="0019234E"/>
    <w:rsid w:val="001932F7"/>
    <w:rsid w:val="00193A9D"/>
    <w:rsid w:val="00193CF6"/>
    <w:rsid w:val="00195B70"/>
    <w:rsid w:val="00197FC0"/>
    <w:rsid w:val="001A7EF2"/>
    <w:rsid w:val="001B0515"/>
    <w:rsid w:val="001B06F1"/>
    <w:rsid w:val="001B07E4"/>
    <w:rsid w:val="001B1E31"/>
    <w:rsid w:val="001B335D"/>
    <w:rsid w:val="001B3BCF"/>
    <w:rsid w:val="001B4BBA"/>
    <w:rsid w:val="001B6C86"/>
    <w:rsid w:val="001C08E9"/>
    <w:rsid w:val="001C62A6"/>
    <w:rsid w:val="001C6E2B"/>
    <w:rsid w:val="001D3D41"/>
    <w:rsid w:val="001D67BD"/>
    <w:rsid w:val="001D7320"/>
    <w:rsid w:val="001E1A7D"/>
    <w:rsid w:val="001E1CBD"/>
    <w:rsid w:val="001E1CD6"/>
    <w:rsid w:val="001E28DF"/>
    <w:rsid w:val="001E35C3"/>
    <w:rsid w:val="001E6445"/>
    <w:rsid w:val="001E650A"/>
    <w:rsid w:val="001F117A"/>
    <w:rsid w:val="001F56A6"/>
    <w:rsid w:val="0020135D"/>
    <w:rsid w:val="00202F7A"/>
    <w:rsid w:val="00205006"/>
    <w:rsid w:val="002072BB"/>
    <w:rsid w:val="00210C3D"/>
    <w:rsid w:val="00212C21"/>
    <w:rsid w:val="00215114"/>
    <w:rsid w:val="00217127"/>
    <w:rsid w:val="00223105"/>
    <w:rsid w:val="002237B4"/>
    <w:rsid w:val="00235D18"/>
    <w:rsid w:val="0024409E"/>
    <w:rsid w:val="002453A0"/>
    <w:rsid w:val="00246FCE"/>
    <w:rsid w:val="0024747F"/>
    <w:rsid w:val="002504BE"/>
    <w:rsid w:val="00250A4A"/>
    <w:rsid w:val="0025452B"/>
    <w:rsid w:val="00254ECE"/>
    <w:rsid w:val="0025680F"/>
    <w:rsid w:val="002569C1"/>
    <w:rsid w:val="00256BE2"/>
    <w:rsid w:val="0025719A"/>
    <w:rsid w:val="0026307E"/>
    <w:rsid w:val="00266ABC"/>
    <w:rsid w:val="002675F9"/>
    <w:rsid w:val="00273DDC"/>
    <w:rsid w:val="00274CDF"/>
    <w:rsid w:val="002769AF"/>
    <w:rsid w:val="00277D0D"/>
    <w:rsid w:val="00281C5F"/>
    <w:rsid w:val="002822A0"/>
    <w:rsid w:val="0028350D"/>
    <w:rsid w:val="002841EC"/>
    <w:rsid w:val="00284F51"/>
    <w:rsid w:val="002869C2"/>
    <w:rsid w:val="002930FB"/>
    <w:rsid w:val="00294824"/>
    <w:rsid w:val="00295E79"/>
    <w:rsid w:val="002A1235"/>
    <w:rsid w:val="002A1BAB"/>
    <w:rsid w:val="002A2513"/>
    <w:rsid w:val="002A383E"/>
    <w:rsid w:val="002A4225"/>
    <w:rsid w:val="002A5B1C"/>
    <w:rsid w:val="002B361E"/>
    <w:rsid w:val="002B4312"/>
    <w:rsid w:val="002C01CB"/>
    <w:rsid w:val="002C090A"/>
    <w:rsid w:val="002C0B06"/>
    <w:rsid w:val="002C0D57"/>
    <w:rsid w:val="002C10C9"/>
    <w:rsid w:val="002C3B49"/>
    <w:rsid w:val="002C400B"/>
    <w:rsid w:val="002C45D6"/>
    <w:rsid w:val="002C4A65"/>
    <w:rsid w:val="002D0621"/>
    <w:rsid w:val="002D4296"/>
    <w:rsid w:val="002D77E9"/>
    <w:rsid w:val="002E2B53"/>
    <w:rsid w:val="002E336E"/>
    <w:rsid w:val="002E3BE3"/>
    <w:rsid w:val="002E5683"/>
    <w:rsid w:val="002E66B1"/>
    <w:rsid w:val="002E7BD8"/>
    <w:rsid w:val="002E7D14"/>
    <w:rsid w:val="002F134E"/>
    <w:rsid w:val="002F2725"/>
    <w:rsid w:val="002F4F7C"/>
    <w:rsid w:val="002F6F98"/>
    <w:rsid w:val="00301C04"/>
    <w:rsid w:val="0030275A"/>
    <w:rsid w:val="0030479C"/>
    <w:rsid w:val="0030650B"/>
    <w:rsid w:val="003070EC"/>
    <w:rsid w:val="0030771A"/>
    <w:rsid w:val="003115B3"/>
    <w:rsid w:val="00312B89"/>
    <w:rsid w:val="00320001"/>
    <w:rsid w:val="00321617"/>
    <w:rsid w:val="0032540F"/>
    <w:rsid w:val="00325B62"/>
    <w:rsid w:val="00325F31"/>
    <w:rsid w:val="00326C13"/>
    <w:rsid w:val="00327FCC"/>
    <w:rsid w:val="00331CEA"/>
    <w:rsid w:val="0033216B"/>
    <w:rsid w:val="003326AA"/>
    <w:rsid w:val="003350F7"/>
    <w:rsid w:val="0033537D"/>
    <w:rsid w:val="00336028"/>
    <w:rsid w:val="003362AC"/>
    <w:rsid w:val="00337C22"/>
    <w:rsid w:val="0034030F"/>
    <w:rsid w:val="00340ABA"/>
    <w:rsid w:val="003423A7"/>
    <w:rsid w:val="00342FA5"/>
    <w:rsid w:val="003524FB"/>
    <w:rsid w:val="0035734A"/>
    <w:rsid w:val="00357D33"/>
    <w:rsid w:val="00361443"/>
    <w:rsid w:val="0036171A"/>
    <w:rsid w:val="0036223B"/>
    <w:rsid w:val="00363F63"/>
    <w:rsid w:val="003640CC"/>
    <w:rsid w:val="0036599F"/>
    <w:rsid w:val="00371F6E"/>
    <w:rsid w:val="00372C79"/>
    <w:rsid w:val="00373DD7"/>
    <w:rsid w:val="0037427C"/>
    <w:rsid w:val="00375039"/>
    <w:rsid w:val="00376DD9"/>
    <w:rsid w:val="0038112F"/>
    <w:rsid w:val="00382AC0"/>
    <w:rsid w:val="0038340E"/>
    <w:rsid w:val="003870B9"/>
    <w:rsid w:val="0039455D"/>
    <w:rsid w:val="00395139"/>
    <w:rsid w:val="003964E7"/>
    <w:rsid w:val="003A18EA"/>
    <w:rsid w:val="003A1A3B"/>
    <w:rsid w:val="003A2056"/>
    <w:rsid w:val="003B2016"/>
    <w:rsid w:val="003B3382"/>
    <w:rsid w:val="003B4A0B"/>
    <w:rsid w:val="003B576E"/>
    <w:rsid w:val="003B5987"/>
    <w:rsid w:val="003C1C62"/>
    <w:rsid w:val="003C25F1"/>
    <w:rsid w:val="003C4DCC"/>
    <w:rsid w:val="003C7661"/>
    <w:rsid w:val="003D0AE2"/>
    <w:rsid w:val="003D2B1E"/>
    <w:rsid w:val="003D3947"/>
    <w:rsid w:val="003D3B0C"/>
    <w:rsid w:val="003D7171"/>
    <w:rsid w:val="003E0B50"/>
    <w:rsid w:val="003E1681"/>
    <w:rsid w:val="003E1D5B"/>
    <w:rsid w:val="003E2FD1"/>
    <w:rsid w:val="003E3BEC"/>
    <w:rsid w:val="003E3F3A"/>
    <w:rsid w:val="003F3934"/>
    <w:rsid w:val="003F5F31"/>
    <w:rsid w:val="003F6161"/>
    <w:rsid w:val="003F6C2F"/>
    <w:rsid w:val="003F7945"/>
    <w:rsid w:val="003F7EB9"/>
    <w:rsid w:val="00400D41"/>
    <w:rsid w:val="00403D11"/>
    <w:rsid w:val="00406D44"/>
    <w:rsid w:val="0041338C"/>
    <w:rsid w:val="00413657"/>
    <w:rsid w:val="004148E6"/>
    <w:rsid w:val="00415235"/>
    <w:rsid w:val="00416C45"/>
    <w:rsid w:val="004204B6"/>
    <w:rsid w:val="004204E0"/>
    <w:rsid w:val="0042600C"/>
    <w:rsid w:val="0042721D"/>
    <w:rsid w:val="0043138E"/>
    <w:rsid w:val="00432578"/>
    <w:rsid w:val="004350BE"/>
    <w:rsid w:val="004359A7"/>
    <w:rsid w:val="00436166"/>
    <w:rsid w:val="00436DB0"/>
    <w:rsid w:val="00436F7E"/>
    <w:rsid w:val="004438A3"/>
    <w:rsid w:val="0044426D"/>
    <w:rsid w:val="0044527B"/>
    <w:rsid w:val="00445994"/>
    <w:rsid w:val="00452405"/>
    <w:rsid w:val="00454F97"/>
    <w:rsid w:val="00455332"/>
    <w:rsid w:val="00456E90"/>
    <w:rsid w:val="00462442"/>
    <w:rsid w:val="0046279A"/>
    <w:rsid w:val="00463200"/>
    <w:rsid w:val="00467AC0"/>
    <w:rsid w:val="00467D5C"/>
    <w:rsid w:val="004709F1"/>
    <w:rsid w:val="00470F03"/>
    <w:rsid w:val="00472B78"/>
    <w:rsid w:val="004731AC"/>
    <w:rsid w:val="004772BA"/>
    <w:rsid w:val="00480503"/>
    <w:rsid w:val="00482B27"/>
    <w:rsid w:val="00483B21"/>
    <w:rsid w:val="00484553"/>
    <w:rsid w:val="00487D8E"/>
    <w:rsid w:val="00490B5D"/>
    <w:rsid w:val="00490EB9"/>
    <w:rsid w:val="00492CB4"/>
    <w:rsid w:val="0049445D"/>
    <w:rsid w:val="0049517A"/>
    <w:rsid w:val="00495DDE"/>
    <w:rsid w:val="00497F6F"/>
    <w:rsid w:val="004A130A"/>
    <w:rsid w:val="004A15B8"/>
    <w:rsid w:val="004A52EB"/>
    <w:rsid w:val="004A6D8B"/>
    <w:rsid w:val="004A7B45"/>
    <w:rsid w:val="004B0B31"/>
    <w:rsid w:val="004B296D"/>
    <w:rsid w:val="004B6922"/>
    <w:rsid w:val="004B7271"/>
    <w:rsid w:val="004C17C0"/>
    <w:rsid w:val="004C23D9"/>
    <w:rsid w:val="004C31F4"/>
    <w:rsid w:val="004C578B"/>
    <w:rsid w:val="004C5BA5"/>
    <w:rsid w:val="004C6DC3"/>
    <w:rsid w:val="004D030D"/>
    <w:rsid w:val="004D0998"/>
    <w:rsid w:val="004D4725"/>
    <w:rsid w:val="004D49EB"/>
    <w:rsid w:val="004D617C"/>
    <w:rsid w:val="004D6220"/>
    <w:rsid w:val="004E17DD"/>
    <w:rsid w:val="004E427C"/>
    <w:rsid w:val="004E4FDC"/>
    <w:rsid w:val="004E6B25"/>
    <w:rsid w:val="004E6F57"/>
    <w:rsid w:val="004F0A24"/>
    <w:rsid w:val="004F14CA"/>
    <w:rsid w:val="004F1501"/>
    <w:rsid w:val="004F56B2"/>
    <w:rsid w:val="004F7236"/>
    <w:rsid w:val="00500FC4"/>
    <w:rsid w:val="00502EC6"/>
    <w:rsid w:val="00507412"/>
    <w:rsid w:val="0051143D"/>
    <w:rsid w:val="00514A3F"/>
    <w:rsid w:val="005161D6"/>
    <w:rsid w:val="0052028F"/>
    <w:rsid w:val="005202DB"/>
    <w:rsid w:val="00522019"/>
    <w:rsid w:val="00522157"/>
    <w:rsid w:val="005226CD"/>
    <w:rsid w:val="005233C2"/>
    <w:rsid w:val="00523D21"/>
    <w:rsid w:val="005308DA"/>
    <w:rsid w:val="005322A0"/>
    <w:rsid w:val="0053250D"/>
    <w:rsid w:val="00532776"/>
    <w:rsid w:val="00534525"/>
    <w:rsid w:val="005376C7"/>
    <w:rsid w:val="00540331"/>
    <w:rsid w:val="00540AFD"/>
    <w:rsid w:val="00541D63"/>
    <w:rsid w:val="00541D70"/>
    <w:rsid w:val="005446B5"/>
    <w:rsid w:val="00544D2F"/>
    <w:rsid w:val="005451AD"/>
    <w:rsid w:val="00546400"/>
    <w:rsid w:val="00546D27"/>
    <w:rsid w:val="00550C3B"/>
    <w:rsid w:val="00553122"/>
    <w:rsid w:val="0055365F"/>
    <w:rsid w:val="00554EED"/>
    <w:rsid w:val="0055650D"/>
    <w:rsid w:val="00556D48"/>
    <w:rsid w:val="00557111"/>
    <w:rsid w:val="00560247"/>
    <w:rsid w:val="00560DD6"/>
    <w:rsid w:val="00562932"/>
    <w:rsid w:val="00565DA5"/>
    <w:rsid w:val="0056666A"/>
    <w:rsid w:val="00571221"/>
    <w:rsid w:val="005737F7"/>
    <w:rsid w:val="00582859"/>
    <w:rsid w:val="00582A13"/>
    <w:rsid w:val="00582E7F"/>
    <w:rsid w:val="00583054"/>
    <w:rsid w:val="005832BD"/>
    <w:rsid w:val="0058666C"/>
    <w:rsid w:val="00590271"/>
    <w:rsid w:val="005903D1"/>
    <w:rsid w:val="00590967"/>
    <w:rsid w:val="005910F5"/>
    <w:rsid w:val="00593479"/>
    <w:rsid w:val="00594951"/>
    <w:rsid w:val="00594C2B"/>
    <w:rsid w:val="00595BC1"/>
    <w:rsid w:val="0059731A"/>
    <w:rsid w:val="00597DE4"/>
    <w:rsid w:val="005A4AAE"/>
    <w:rsid w:val="005A6B54"/>
    <w:rsid w:val="005A766D"/>
    <w:rsid w:val="005B1318"/>
    <w:rsid w:val="005B7AEA"/>
    <w:rsid w:val="005C03EC"/>
    <w:rsid w:val="005C7009"/>
    <w:rsid w:val="005C74D4"/>
    <w:rsid w:val="005D03A3"/>
    <w:rsid w:val="005D03EF"/>
    <w:rsid w:val="005D46CB"/>
    <w:rsid w:val="005D5A9E"/>
    <w:rsid w:val="005D7B2C"/>
    <w:rsid w:val="005E0AEE"/>
    <w:rsid w:val="005E1FBB"/>
    <w:rsid w:val="005E3AC0"/>
    <w:rsid w:val="005E3C0F"/>
    <w:rsid w:val="005E4AA7"/>
    <w:rsid w:val="005E6139"/>
    <w:rsid w:val="005E77F6"/>
    <w:rsid w:val="005E7A46"/>
    <w:rsid w:val="005E7F0E"/>
    <w:rsid w:val="005F1A40"/>
    <w:rsid w:val="005F2455"/>
    <w:rsid w:val="005F368F"/>
    <w:rsid w:val="005F3E9B"/>
    <w:rsid w:val="005F6632"/>
    <w:rsid w:val="0060079A"/>
    <w:rsid w:val="00600BF0"/>
    <w:rsid w:val="0060226E"/>
    <w:rsid w:val="0060261B"/>
    <w:rsid w:val="0060355A"/>
    <w:rsid w:val="00603A86"/>
    <w:rsid w:val="00603FE2"/>
    <w:rsid w:val="00605263"/>
    <w:rsid w:val="00607467"/>
    <w:rsid w:val="0061163A"/>
    <w:rsid w:val="00616F1E"/>
    <w:rsid w:val="00622148"/>
    <w:rsid w:val="0062660B"/>
    <w:rsid w:val="00626EDA"/>
    <w:rsid w:val="00627497"/>
    <w:rsid w:val="006310CD"/>
    <w:rsid w:val="00632D10"/>
    <w:rsid w:val="00633940"/>
    <w:rsid w:val="00634E61"/>
    <w:rsid w:val="0063643F"/>
    <w:rsid w:val="00640889"/>
    <w:rsid w:val="00642BB4"/>
    <w:rsid w:val="006444B6"/>
    <w:rsid w:val="00644A29"/>
    <w:rsid w:val="00645852"/>
    <w:rsid w:val="00645BC0"/>
    <w:rsid w:val="00646025"/>
    <w:rsid w:val="006474DA"/>
    <w:rsid w:val="006509F5"/>
    <w:rsid w:val="00651814"/>
    <w:rsid w:val="00652E44"/>
    <w:rsid w:val="0065443A"/>
    <w:rsid w:val="00656E95"/>
    <w:rsid w:val="0066069B"/>
    <w:rsid w:val="00664B45"/>
    <w:rsid w:val="00665996"/>
    <w:rsid w:val="00666324"/>
    <w:rsid w:val="00670279"/>
    <w:rsid w:val="0067233D"/>
    <w:rsid w:val="00675ED7"/>
    <w:rsid w:val="006760DB"/>
    <w:rsid w:val="00677857"/>
    <w:rsid w:val="0068111B"/>
    <w:rsid w:val="00682492"/>
    <w:rsid w:val="006860B9"/>
    <w:rsid w:val="00690608"/>
    <w:rsid w:val="00691CE3"/>
    <w:rsid w:val="006945F5"/>
    <w:rsid w:val="00697F18"/>
    <w:rsid w:val="006A64CF"/>
    <w:rsid w:val="006B11F7"/>
    <w:rsid w:val="006B285C"/>
    <w:rsid w:val="006B28FC"/>
    <w:rsid w:val="006B2BA9"/>
    <w:rsid w:val="006B564E"/>
    <w:rsid w:val="006C0D8A"/>
    <w:rsid w:val="006C1A93"/>
    <w:rsid w:val="006C1ECD"/>
    <w:rsid w:val="006C2D0C"/>
    <w:rsid w:val="006C65A4"/>
    <w:rsid w:val="006D0F90"/>
    <w:rsid w:val="006D1746"/>
    <w:rsid w:val="006D4D97"/>
    <w:rsid w:val="006D651F"/>
    <w:rsid w:val="006E213F"/>
    <w:rsid w:val="006E4DDC"/>
    <w:rsid w:val="006E76CA"/>
    <w:rsid w:val="006F0255"/>
    <w:rsid w:val="006F10F2"/>
    <w:rsid w:val="006F1B28"/>
    <w:rsid w:val="006F2F38"/>
    <w:rsid w:val="006F3401"/>
    <w:rsid w:val="006F4F3A"/>
    <w:rsid w:val="00700F72"/>
    <w:rsid w:val="007021BD"/>
    <w:rsid w:val="00703272"/>
    <w:rsid w:val="007040F8"/>
    <w:rsid w:val="007059D0"/>
    <w:rsid w:val="00707D3F"/>
    <w:rsid w:val="00710A00"/>
    <w:rsid w:val="00710B82"/>
    <w:rsid w:val="00710BFA"/>
    <w:rsid w:val="00711593"/>
    <w:rsid w:val="0071270D"/>
    <w:rsid w:val="00713190"/>
    <w:rsid w:val="00720C4E"/>
    <w:rsid w:val="0072157F"/>
    <w:rsid w:val="007239B0"/>
    <w:rsid w:val="00725EC3"/>
    <w:rsid w:val="00725F8A"/>
    <w:rsid w:val="00726E4E"/>
    <w:rsid w:val="00726FB3"/>
    <w:rsid w:val="00727C6C"/>
    <w:rsid w:val="007312D6"/>
    <w:rsid w:val="00732B17"/>
    <w:rsid w:val="00735B0F"/>
    <w:rsid w:val="0073797C"/>
    <w:rsid w:val="00740029"/>
    <w:rsid w:val="007456C0"/>
    <w:rsid w:val="00750934"/>
    <w:rsid w:val="007548F7"/>
    <w:rsid w:val="00754CC3"/>
    <w:rsid w:val="00755A15"/>
    <w:rsid w:val="0076057B"/>
    <w:rsid w:val="007634A1"/>
    <w:rsid w:val="0076414E"/>
    <w:rsid w:val="00764CE9"/>
    <w:rsid w:val="00767B2B"/>
    <w:rsid w:val="00770252"/>
    <w:rsid w:val="0077128D"/>
    <w:rsid w:val="007718BD"/>
    <w:rsid w:val="0077252F"/>
    <w:rsid w:val="00772551"/>
    <w:rsid w:val="007726A1"/>
    <w:rsid w:val="00774C4F"/>
    <w:rsid w:val="00777CD6"/>
    <w:rsid w:val="00783CB5"/>
    <w:rsid w:val="00783EB1"/>
    <w:rsid w:val="007860F0"/>
    <w:rsid w:val="00787C01"/>
    <w:rsid w:val="007A019A"/>
    <w:rsid w:val="007A0B5D"/>
    <w:rsid w:val="007A1D46"/>
    <w:rsid w:val="007A3212"/>
    <w:rsid w:val="007A3658"/>
    <w:rsid w:val="007A37F8"/>
    <w:rsid w:val="007A42B1"/>
    <w:rsid w:val="007B0D0B"/>
    <w:rsid w:val="007B2780"/>
    <w:rsid w:val="007B2A87"/>
    <w:rsid w:val="007B606B"/>
    <w:rsid w:val="007B7DB5"/>
    <w:rsid w:val="007C0138"/>
    <w:rsid w:val="007C01AA"/>
    <w:rsid w:val="007C28F2"/>
    <w:rsid w:val="007C3529"/>
    <w:rsid w:val="007C6334"/>
    <w:rsid w:val="007D0B93"/>
    <w:rsid w:val="007D242E"/>
    <w:rsid w:val="007D4B7E"/>
    <w:rsid w:val="007D7CCE"/>
    <w:rsid w:val="007E19D5"/>
    <w:rsid w:val="007E1D68"/>
    <w:rsid w:val="007E2286"/>
    <w:rsid w:val="007E529E"/>
    <w:rsid w:val="007E59CB"/>
    <w:rsid w:val="007E6D61"/>
    <w:rsid w:val="007E6D6A"/>
    <w:rsid w:val="007F22B1"/>
    <w:rsid w:val="007F514A"/>
    <w:rsid w:val="007F7FE4"/>
    <w:rsid w:val="00806238"/>
    <w:rsid w:val="008074C8"/>
    <w:rsid w:val="00807B6B"/>
    <w:rsid w:val="00807C00"/>
    <w:rsid w:val="00810729"/>
    <w:rsid w:val="00810A6D"/>
    <w:rsid w:val="00814144"/>
    <w:rsid w:val="00815FAA"/>
    <w:rsid w:val="0082142C"/>
    <w:rsid w:val="00821CCC"/>
    <w:rsid w:val="00822EBB"/>
    <w:rsid w:val="00826602"/>
    <w:rsid w:val="00830296"/>
    <w:rsid w:val="008325E7"/>
    <w:rsid w:val="008326D6"/>
    <w:rsid w:val="0083280D"/>
    <w:rsid w:val="0083393F"/>
    <w:rsid w:val="00835824"/>
    <w:rsid w:val="0084493F"/>
    <w:rsid w:val="00844CC1"/>
    <w:rsid w:val="00845A17"/>
    <w:rsid w:val="00847FCC"/>
    <w:rsid w:val="00850E7D"/>
    <w:rsid w:val="008519D7"/>
    <w:rsid w:val="0085244F"/>
    <w:rsid w:val="00854687"/>
    <w:rsid w:val="008564B8"/>
    <w:rsid w:val="00863103"/>
    <w:rsid w:val="00864016"/>
    <w:rsid w:val="00864663"/>
    <w:rsid w:val="008669BE"/>
    <w:rsid w:val="0087524E"/>
    <w:rsid w:val="00875FB4"/>
    <w:rsid w:val="00883FA8"/>
    <w:rsid w:val="008940F4"/>
    <w:rsid w:val="008A19E9"/>
    <w:rsid w:val="008A600E"/>
    <w:rsid w:val="008A7CCE"/>
    <w:rsid w:val="008B0BF0"/>
    <w:rsid w:val="008B2D29"/>
    <w:rsid w:val="008B2E24"/>
    <w:rsid w:val="008B55AB"/>
    <w:rsid w:val="008B6BD9"/>
    <w:rsid w:val="008B76E2"/>
    <w:rsid w:val="008B7C36"/>
    <w:rsid w:val="008B7F52"/>
    <w:rsid w:val="008C200E"/>
    <w:rsid w:val="008C69FE"/>
    <w:rsid w:val="008C74A7"/>
    <w:rsid w:val="008D234D"/>
    <w:rsid w:val="008D3B55"/>
    <w:rsid w:val="008D452B"/>
    <w:rsid w:val="008D653B"/>
    <w:rsid w:val="008D6A51"/>
    <w:rsid w:val="008E16AD"/>
    <w:rsid w:val="008E1904"/>
    <w:rsid w:val="008E3C25"/>
    <w:rsid w:val="008E4BB5"/>
    <w:rsid w:val="008E4FBA"/>
    <w:rsid w:val="008E67CC"/>
    <w:rsid w:val="008E6DDC"/>
    <w:rsid w:val="008E715E"/>
    <w:rsid w:val="008F1001"/>
    <w:rsid w:val="008F362D"/>
    <w:rsid w:val="008F5284"/>
    <w:rsid w:val="008F74CE"/>
    <w:rsid w:val="008F7E57"/>
    <w:rsid w:val="009018A1"/>
    <w:rsid w:val="009033A1"/>
    <w:rsid w:val="00903E34"/>
    <w:rsid w:val="009055DA"/>
    <w:rsid w:val="0090755D"/>
    <w:rsid w:val="00911E56"/>
    <w:rsid w:val="00912BB0"/>
    <w:rsid w:val="00914B68"/>
    <w:rsid w:val="009167C6"/>
    <w:rsid w:val="00920694"/>
    <w:rsid w:val="00920AE1"/>
    <w:rsid w:val="00920DC7"/>
    <w:rsid w:val="00920E1F"/>
    <w:rsid w:val="00922A52"/>
    <w:rsid w:val="00924222"/>
    <w:rsid w:val="00924AF4"/>
    <w:rsid w:val="0093186D"/>
    <w:rsid w:val="00932590"/>
    <w:rsid w:val="00935395"/>
    <w:rsid w:val="00940288"/>
    <w:rsid w:val="0094113E"/>
    <w:rsid w:val="00942D73"/>
    <w:rsid w:val="00942DAF"/>
    <w:rsid w:val="00947687"/>
    <w:rsid w:val="00951858"/>
    <w:rsid w:val="0095464D"/>
    <w:rsid w:val="00956936"/>
    <w:rsid w:val="00957CAB"/>
    <w:rsid w:val="00960AC0"/>
    <w:rsid w:val="00961136"/>
    <w:rsid w:val="00961534"/>
    <w:rsid w:val="0096396E"/>
    <w:rsid w:val="0096434D"/>
    <w:rsid w:val="00965EBE"/>
    <w:rsid w:val="0096616B"/>
    <w:rsid w:val="00966733"/>
    <w:rsid w:val="009725F4"/>
    <w:rsid w:val="009765D7"/>
    <w:rsid w:val="00976F8B"/>
    <w:rsid w:val="00977000"/>
    <w:rsid w:val="00977CB5"/>
    <w:rsid w:val="009803E4"/>
    <w:rsid w:val="00983B5D"/>
    <w:rsid w:val="00983C19"/>
    <w:rsid w:val="00984517"/>
    <w:rsid w:val="00984A58"/>
    <w:rsid w:val="009852DE"/>
    <w:rsid w:val="00985D8F"/>
    <w:rsid w:val="00990A46"/>
    <w:rsid w:val="00991D54"/>
    <w:rsid w:val="00994C61"/>
    <w:rsid w:val="00994CBE"/>
    <w:rsid w:val="009A65E3"/>
    <w:rsid w:val="009A791C"/>
    <w:rsid w:val="009B0C33"/>
    <w:rsid w:val="009B10E4"/>
    <w:rsid w:val="009B1470"/>
    <w:rsid w:val="009B1DD9"/>
    <w:rsid w:val="009B2AEE"/>
    <w:rsid w:val="009B3240"/>
    <w:rsid w:val="009B427F"/>
    <w:rsid w:val="009C2230"/>
    <w:rsid w:val="009C2FD8"/>
    <w:rsid w:val="009C47B6"/>
    <w:rsid w:val="009C522D"/>
    <w:rsid w:val="009C75DC"/>
    <w:rsid w:val="009D14E3"/>
    <w:rsid w:val="009D29F1"/>
    <w:rsid w:val="009D3F08"/>
    <w:rsid w:val="009D5AC7"/>
    <w:rsid w:val="009D6015"/>
    <w:rsid w:val="009E033A"/>
    <w:rsid w:val="009E1362"/>
    <w:rsid w:val="009E62AE"/>
    <w:rsid w:val="009F00F1"/>
    <w:rsid w:val="009F1448"/>
    <w:rsid w:val="009F1A8A"/>
    <w:rsid w:val="009F2915"/>
    <w:rsid w:val="009F615A"/>
    <w:rsid w:val="009F67B2"/>
    <w:rsid w:val="00A015C3"/>
    <w:rsid w:val="00A019D4"/>
    <w:rsid w:val="00A05E16"/>
    <w:rsid w:val="00A06175"/>
    <w:rsid w:val="00A06C0B"/>
    <w:rsid w:val="00A0727E"/>
    <w:rsid w:val="00A10DE8"/>
    <w:rsid w:val="00A137CA"/>
    <w:rsid w:val="00A1545D"/>
    <w:rsid w:val="00A15764"/>
    <w:rsid w:val="00A22286"/>
    <w:rsid w:val="00A2473C"/>
    <w:rsid w:val="00A24D20"/>
    <w:rsid w:val="00A264CF"/>
    <w:rsid w:val="00A30CEF"/>
    <w:rsid w:val="00A32E47"/>
    <w:rsid w:val="00A43A90"/>
    <w:rsid w:val="00A4541C"/>
    <w:rsid w:val="00A46697"/>
    <w:rsid w:val="00A46ECE"/>
    <w:rsid w:val="00A501C4"/>
    <w:rsid w:val="00A54D70"/>
    <w:rsid w:val="00A55350"/>
    <w:rsid w:val="00A5537F"/>
    <w:rsid w:val="00A559B6"/>
    <w:rsid w:val="00A570EA"/>
    <w:rsid w:val="00A57BE7"/>
    <w:rsid w:val="00A610EF"/>
    <w:rsid w:val="00A6336A"/>
    <w:rsid w:val="00A63E65"/>
    <w:rsid w:val="00A65804"/>
    <w:rsid w:val="00A6619A"/>
    <w:rsid w:val="00A66D8A"/>
    <w:rsid w:val="00A671DE"/>
    <w:rsid w:val="00A6792C"/>
    <w:rsid w:val="00A67BBF"/>
    <w:rsid w:val="00A729CD"/>
    <w:rsid w:val="00A73144"/>
    <w:rsid w:val="00A75274"/>
    <w:rsid w:val="00A752C4"/>
    <w:rsid w:val="00A765D6"/>
    <w:rsid w:val="00A773FA"/>
    <w:rsid w:val="00A7775A"/>
    <w:rsid w:val="00A806B2"/>
    <w:rsid w:val="00A80F89"/>
    <w:rsid w:val="00A8263D"/>
    <w:rsid w:val="00A82AC5"/>
    <w:rsid w:val="00A877F1"/>
    <w:rsid w:val="00A90F59"/>
    <w:rsid w:val="00A9138C"/>
    <w:rsid w:val="00A914AF"/>
    <w:rsid w:val="00A92DF4"/>
    <w:rsid w:val="00A93F54"/>
    <w:rsid w:val="00A948A8"/>
    <w:rsid w:val="00A958A1"/>
    <w:rsid w:val="00AA0597"/>
    <w:rsid w:val="00AB0B23"/>
    <w:rsid w:val="00AB183C"/>
    <w:rsid w:val="00AB3A5A"/>
    <w:rsid w:val="00AB579F"/>
    <w:rsid w:val="00AB6DA5"/>
    <w:rsid w:val="00AB7981"/>
    <w:rsid w:val="00AC0BE5"/>
    <w:rsid w:val="00AC2F7B"/>
    <w:rsid w:val="00AC6D76"/>
    <w:rsid w:val="00AD1A2A"/>
    <w:rsid w:val="00AD1D77"/>
    <w:rsid w:val="00AD29A0"/>
    <w:rsid w:val="00AD42B2"/>
    <w:rsid w:val="00AD5177"/>
    <w:rsid w:val="00AE0252"/>
    <w:rsid w:val="00AE19C4"/>
    <w:rsid w:val="00AE3F5C"/>
    <w:rsid w:val="00AE5CF4"/>
    <w:rsid w:val="00AF0290"/>
    <w:rsid w:val="00AF1EA8"/>
    <w:rsid w:val="00AF1FB4"/>
    <w:rsid w:val="00AF2826"/>
    <w:rsid w:val="00AF2E84"/>
    <w:rsid w:val="00AF43EC"/>
    <w:rsid w:val="00AF5A53"/>
    <w:rsid w:val="00AF5E7B"/>
    <w:rsid w:val="00AF5ECB"/>
    <w:rsid w:val="00AF6BC4"/>
    <w:rsid w:val="00B00092"/>
    <w:rsid w:val="00B0579B"/>
    <w:rsid w:val="00B0756B"/>
    <w:rsid w:val="00B120D3"/>
    <w:rsid w:val="00B12273"/>
    <w:rsid w:val="00B12841"/>
    <w:rsid w:val="00B161AE"/>
    <w:rsid w:val="00B17E59"/>
    <w:rsid w:val="00B2079F"/>
    <w:rsid w:val="00B222E5"/>
    <w:rsid w:val="00B23082"/>
    <w:rsid w:val="00B23AF0"/>
    <w:rsid w:val="00B23F3B"/>
    <w:rsid w:val="00B24483"/>
    <w:rsid w:val="00B24CD8"/>
    <w:rsid w:val="00B27A87"/>
    <w:rsid w:val="00B30AED"/>
    <w:rsid w:val="00B30F61"/>
    <w:rsid w:val="00B32D95"/>
    <w:rsid w:val="00B330C6"/>
    <w:rsid w:val="00B34390"/>
    <w:rsid w:val="00B34877"/>
    <w:rsid w:val="00B364BD"/>
    <w:rsid w:val="00B37271"/>
    <w:rsid w:val="00B41664"/>
    <w:rsid w:val="00B4200B"/>
    <w:rsid w:val="00B4217F"/>
    <w:rsid w:val="00B43037"/>
    <w:rsid w:val="00B50137"/>
    <w:rsid w:val="00B507C7"/>
    <w:rsid w:val="00B50A71"/>
    <w:rsid w:val="00B50CA0"/>
    <w:rsid w:val="00B5520F"/>
    <w:rsid w:val="00B55996"/>
    <w:rsid w:val="00B56D7C"/>
    <w:rsid w:val="00B5744C"/>
    <w:rsid w:val="00B57A33"/>
    <w:rsid w:val="00B6509E"/>
    <w:rsid w:val="00B6586B"/>
    <w:rsid w:val="00B66064"/>
    <w:rsid w:val="00B66D61"/>
    <w:rsid w:val="00B670E9"/>
    <w:rsid w:val="00B71886"/>
    <w:rsid w:val="00B72624"/>
    <w:rsid w:val="00B75D7E"/>
    <w:rsid w:val="00B81B6C"/>
    <w:rsid w:val="00B82D1D"/>
    <w:rsid w:val="00B85847"/>
    <w:rsid w:val="00B85FCA"/>
    <w:rsid w:val="00B92FC7"/>
    <w:rsid w:val="00B93037"/>
    <w:rsid w:val="00B9579F"/>
    <w:rsid w:val="00B97DD6"/>
    <w:rsid w:val="00B97F2F"/>
    <w:rsid w:val="00BA177A"/>
    <w:rsid w:val="00BA365F"/>
    <w:rsid w:val="00BA36C3"/>
    <w:rsid w:val="00BA44E6"/>
    <w:rsid w:val="00BA51F8"/>
    <w:rsid w:val="00BA630B"/>
    <w:rsid w:val="00BA721E"/>
    <w:rsid w:val="00BB31E2"/>
    <w:rsid w:val="00BB68B1"/>
    <w:rsid w:val="00BB7EE5"/>
    <w:rsid w:val="00BC4601"/>
    <w:rsid w:val="00BC548A"/>
    <w:rsid w:val="00BC5990"/>
    <w:rsid w:val="00BC6458"/>
    <w:rsid w:val="00BD0290"/>
    <w:rsid w:val="00BD1336"/>
    <w:rsid w:val="00BD210E"/>
    <w:rsid w:val="00BD3583"/>
    <w:rsid w:val="00BD3CAB"/>
    <w:rsid w:val="00BD4D86"/>
    <w:rsid w:val="00BD6588"/>
    <w:rsid w:val="00BE18EC"/>
    <w:rsid w:val="00BE22C6"/>
    <w:rsid w:val="00BE3E60"/>
    <w:rsid w:val="00BE6BEF"/>
    <w:rsid w:val="00BF07FD"/>
    <w:rsid w:val="00BF3777"/>
    <w:rsid w:val="00BF5494"/>
    <w:rsid w:val="00BF666A"/>
    <w:rsid w:val="00C00046"/>
    <w:rsid w:val="00C01F17"/>
    <w:rsid w:val="00C027AE"/>
    <w:rsid w:val="00C053E1"/>
    <w:rsid w:val="00C0548C"/>
    <w:rsid w:val="00C05FB3"/>
    <w:rsid w:val="00C10383"/>
    <w:rsid w:val="00C11766"/>
    <w:rsid w:val="00C13161"/>
    <w:rsid w:val="00C13511"/>
    <w:rsid w:val="00C14268"/>
    <w:rsid w:val="00C176CD"/>
    <w:rsid w:val="00C22850"/>
    <w:rsid w:val="00C2798D"/>
    <w:rsid w:val="00C27E29"/>
    <w:rsid w:val="00C31563"/>
    <w:rsid w:val="00C31E1F"/>
    <w:rsid w:val="00C32D37"/>
    <w:rsid w:val="00C36CB7"/>
    <w:rsid w:val="00C374FE"/>
    <w:rsid w:val="00C4161C"/>
    <w:rsid w:val="00C42078"/>
    <w:rsid w:val="00C42B96"/>
    <w:rsid w:val="00C52240"/>
    <w:rsid w:val="00C529CE"/>
    <w:rsid w:val="00C5398C"/>
    <w:rsid w:val="00C55776"/>
    <w:rsid w:val="00C56F79"/>
    <w:rsid w:val="00C57FBD"/>
    <w:rsid w:val="00C6365B"/>
    <w:rsid w:val="00C63790"/>
    <w:rsid w:val="00C64F70"/>
    <w:rsid w:val="00C65EA8"/>
    <w:rsid w:val="00C66410"/>
    <w:rsid w:val="00C70178"/>
    <w:rsid w:val="00C70B89"/>
    <w:rsid w:val="00C730F0"/>
    <w:rsid w:val="00C750FB"/>
    <w:rsid w:val="00C82384"/>
    <w:rsid w:val="00C87142"/>
    <w:rsid w:val="00C875A3"/>
    <w:rsid w:val="00C92E29"/>
    <w:rsid w:val="00C961A4"/>
    <w:rsid w:val="00C976BF"/>
    <w:rsid w:val="00C97C44"/>
    <w:rsid w:val="00CA0FB9"/>
    <w:rsid w:val="00CA254A"/>
    <w:rsid w:val="00CA2A6A"/>
    <w:rsid w:val="00CA3287"/>
    <w:rsid w:val="00CA777A"/>
    <w:rsid w:val="00CB1698"/>
    <w:rsid w:val="00CB6A49"/>
    <w:rsid w:val="00CB7473"/>
    <w:rsid w:val="00CB7714"/>
    <w:rsid w:val="00CB79E2"/>
    <w:rsid w:val="00CC04C7"/>
    <w:rsid w:val="00CC4E5C"/>
    <w:rsid w:val="00CC5094"/>
    <w:rsid w:val="00CC6640"/>
    <w:rsid w:val="00CD07A7"/>
    <w:rsid w:val="00CD0808"/>
    <w:rsid w:val="00CD112C"/>
    <w:rsid w:val="00CD1BE4"/>
    <w:rsid w:val="00CD237B"/>
    <w:rsid w:val="00CD2ABB"/>
    <w:rsid w:val="00CD3A1C"/>
    <w:rsid w:val="00CD43E5"/>
    <w:rsid w:val="00CD43F9"/>
    <w:rsid w:val="00CE0A08"/>
    <w:rsid w:val="00CE58DD"/>
    <w:rsid w:val="00CF1B9A"/>
    <w:rsid w:val="00CF4B72"/>
    <w:rsid w:val="00CF7B20"/>
    <w:rsid w:val="00D0218C"/>
    <w:rsid w:val="00D03F2B"/>
    <w:rsid w:val="00D0554E"/>
    <w:rsid w:val="00D05F99"/>
    <w:rsid w:val="00D061E7"/>
    <w:rsid w:val="00D11F80"/>
    <w:rsid w:val="00D15DD1"/>
    <w:rsid w:val="00D170AC"/>
    <w:rsid w:val="00D170E6"/>
    <w:rsid w:val="00D230F6"/>
    <w:rsid w:val="00D240A7"/>
    <w:rsid w:val="00D24B28"/>
    <w:rsid w:val="00D24BA6"/>
    <w:rsid w:val="00D27CEA"/>
    <w:rsid w:val="00D30DE5"/>
    <w:rsid w:val="00D3370B"/>
    <w:rsid w:val="00D33AE9"/>
    <w:rsid w:val="00D33E69"/>
    <w:rsid w:val="00D34DEE"/>
    <w:rsid w:val="00D3542D"/>
    <w:rsid w:val="00D35C49"/>
    <w:rsid w:val="00D3661D"/>
    <w:rsid w:val="00D367A2"/>
    <w:rsid w:val="00D40169"/>
    <w:rsid w:val="00D4068E"/>
    <w:rsid w:val="00D42C19"/>
    <w:rsid w:val="00D445B3"/>
    <w:rsid w:val="00D450DF"/>
    <w:rsid w:val="00D4643F"/>
    <w:rsid w:val="00D46B3F"/>
    <w:rsid w:val="00D51185"/>
    <w:rsid w:val="00D51749"/>
    <w:rsid w:val="00D524CE"/>
    <w:rsid w:val="00D534FA"/>
    <w:rsid w:val="00D54494"/>
    <w:rsid w:val="00D56B17"/>
    <w:rsid w:val="00D61759"/>
    <w:rsid w:val="00D64259"/>
    <w:rsid w:val="00D65AFD"/>
    <w:rsid w:val="00D7138D"/>
    <w:rsid w:val="00D728A2"/>
    <w:rsid w:val="00D735A1"/>
    <w:rsid w:val="00D741C4"/>
    <w:rsid w:val="00D765EF"/>
    <w:rsid w:val="00D81222"/>
    <w:rsid w:val="00D81826"/>
    <w:rsid w:val="00D81DF2"/>
    <w:rsid w:val="00D832F9"/>
    <w:rsid w:val="00D8666E"/>
    <w:rsid w:val="00D915DD"/>
    <w:rsid w:val="00D9409C"/>
    <w:rsid w:val="00D94256"/>
    <w:rsid w:val="00DA0561"/>
    <w:rsid w:val="00DA0923"/>
    <w:rsid w:val="00DA1D16"/>
    <w:rsid w:val="00DA1F43"/>
    <w:rsid w:val="00DA2A6B"/>
    <w:rsid w:val="00DA37BD"/>
    <w:rsid w:val="00DA3C68"/>
    <w:rsid w:val="00DA3D50"/>
    <w:rsid w:val="00DA783E"/>
    <w:rsid w:val="00DA7A20"/>
    <w:rsid w:val="00DA7C1A"/>
    <w:rsid w:val="00DB1762"/>
    <w:rsid w:val="00DB4F47"/>
    <w:rsid w:val="00DB69F9"/>
    <w:rsid w:val="00DC053B"/>
    <w:rsid w:val="00DC0C20"/>
    <w:rsid w:val="00DC0F97"/>
    <w:rsid w:val="00DC123A"/>
    <w:rsid w:val="00DC4557"/>
    <w:rsid w:val="00DC7C3B"/>
    <w:rsid w:val="00DD03BC"/>
    <w:rsid w:val="00DD05AF"/>
    <w:rsid w:val="00DD2F30"/>
    <w:rsid w:val="00DD3A29"/>
    <w:rsid w:val="00DD6314"/>
    <w:rsid w:val="00DD64E0"/>
    <w:rsid w:val="00DD7E74"/>
    <w:rsid w:val="00DE0BF7"/>
    <w:rsid w:val="00DE3063"/>
    <w:rsid w:val="00DE4B19"/>
    <w:rsid w:val="00DF07BC"/>
    <w:rsid w:val="00DF6237"/>
    <w:rsid w:val="00DF7A0A"/>
    <w:rsid w:val="00E00170"/>
    <w:rsid w:val="00E00CA6"/>
    <w:rsid w:val="00E05774"/>
    <w:rsid w:val="00E06FF9"/>
    <w:rsid w:val="00E07807"/>
    <w:rsid w:val="00E10511"/>
    <w:rsid w:val="00E14B6C"/>
    <w:rsid w:val="00E158CB"/>
    <w:rsid w:val="00E16FBD"/>
    <w:rsid w:val="00E21311"/>
    <w:rsid w:val="00E235D6"/>
    <w:rsid w:val="00E23CF6"/>
    <w:rsid w:val="00E244C6"/>
    <w:rsid w:val="00E2490B"/>
    <w:rsid w:val="00E30B55"/>
    <w:rsid w:val="00E3124A"/>
    <w:rsid w:val="00E3176E"/>
    <w:rsid w:val="00E31FB4"/>
    <w:rsid w:val="00E33A7F"/>
    <w:rsid w:val="00E34C3C"/>
    <w:rsid w:val="00E355F4"/>
    <w:rsid w:val="00E3651D"/>
    <w:rsid w:val="00E40DC4"/>
    <w:rsid w:val="00E41C77"/>
    <w:rsid w:val="00E426BA"/>
    <w:rsid w:val="00E438E6"/>
    <w:rsid w:val="00E529FC"/>
    <w:rsid w:val="00E54634"/>
    <w:rsid w:val="00E575C8"/>
    <w:rsid w:val="00E615B1"/>
    <w:rsid w:val="00E6376A"/>
    <w:rsid w:val="00E64EE8"/>
    <w:rsid w:val="00E65FDB"/>
    <w:rsid w:val="00E70E5F"/>
    <w:rsid w:val="00E70EE4"/>
    <w:rsid w:val="00E70F96"/>
    <w:rsid w:val="00E71055"/>
    <w:rsid w:val="00E71423"/>
    <w:rsid w:val="00E729B9"/>
    <w:rsid w:val="00E73305"/>
    <w:rsid w:val="00E76BC2"/>
    <w:rsid w:val="00E771F0"/>
    <w:rsid w:val="00E7798B"/>
    <w:rsid w:val="00E82AFE"/>
    <w:rsid w:val="00E83318"/>
    <w:rsid w:val="00E84486"/>
    <w:rsid w:val="00E84CCB"/>
    <w:rsid w:val="00E86668"/>
    <w:rsid w:val="00E91E82"/>
    <w:rsid w:val="00E93423"/>
    <w:rsid w:val="00E94146"/>
    <w:rsid w:val="00E963B2"/>
    <w:rsid w:val="00E974CD"/>
    <w:rsid w:val="00EA1D46"/>
    <w:rsid w:val="00EA5C16"/>
    <w:rsid w:val="00EA7285"/>
    <w:rsid w:val="00EA7649"/>
    <w:rsid w:val="00EB035C"/>
    <w:rsid w:val="00EB108B"/>
    <w:rsid w:val="00EB1B31"/>
    <w:rsid w:val="00EB41B6"/>
    <w:rsid w:val="00EB4FBC"/>
    <w:rsid w:val="00EB7208"/>
    <w:rsid w:val="00EC2FC8"/>
    <w:rsid w:val="00EC4ED4"/>
    <w:rsid w:val="00EC6A50"/>
    <w:rsid w:val="00EC7F64"/>
    <w:rsid w:val="00ED534D"/>
    <w:rsid w:val="00ED764B"/>
    <w:rsid w:val="00EE0909"/>
    <w:rsid w:val="00EE1AF2"/>
    <w:rsid w:val="00EE3731"/>
    <w:rsid w:val="00EE4D6C"/>
    <w:rsid w:val="00EF1736"/>
    <w:rsid w:val="00EF1ABB"/>
    <w:rsid w:val="00EF1EEB"/>
    <w:rsid w:val="00EF738D"/>
    <w:rsid w:val="00F01F0F"/>
    <w:rsid w:val="00F04F9C"/>
    <w:rsid w:val="00F06AE9"/>
    <w:rsid w:val="00F06E3A"/>
    <w:rsid w:val="00F11699"/>
    <w:rsid w:val="00F1194B"/>
    <w:rsid w:val="00F15AA2"/>
    <w:rsid w:val="00F1608B"/>
    <w:rsid w:val="00F20F2E"/>
    <w:rsid w:val="00F23FF4"/>
    <w:rsid w:val="00F26DA2"/>
    <w:rsid w:val="00F30142"/>
    <w:rsid w:val="00F31C53"/>
    <w:rsid w:val="00F31D86"/>
    <w:rsid w:val="00F34B7A"/>
    <w:rsid w:val="00F35D5C"/>
    <w:rsid w:val="00F35E68"/>
    <w:rsid w:val="00F401B2"/>
    <w:rsid w:val="00F40429"/>
    <w:rsid w:val="00F4069D"/>
    <w:rsid w:val="00F42359"/>
    <w:rsid w:val="00F43062"/>
    <w:rsid w:val="00F4357B"/>
    <w:rsid w:val="00F44A96"/>
    <w:rsid w:val="00F44E4C"/>
    <w:rsid w:val="00F44F3B"/>
    <w:rsid w:val="00F45D7D"/>
    <w:rsid w:val="00F50AFF"/>
    <w:rsid w:val="00F60A28"/>
    <w:rsid w:val="00F613E7"/>
    <w:rsid w:val="00F613F2"/>
    <w:rsid w:val="00F616E5"/>
    <w:rsid w:val="00F61A1C"/>
    <w:rsid w:val="00F645E4"/>
    <w:rsid w:val="00F64707"/>
    <w:rsid w:val="00F67707"/>
    <w:rsid w:val="00F71B47"/>
    <w:rsid w:val="00F71CC1"/>
    <w:rsid w:val="00F72CE2"/>
    <w:rsid w:val="00F73366"/>
    <w:rsid w:val="00F754B9"/>
    <w:rsid w:val="00F7713B"/>
    <w:rsid w:val="00F820B8"/>
    <w:rsid w:val="00F83CA8"/>
    <w:rsid w:val="00F85FBE"/>
    <w:rsid w:val="00F868CC"/>
    <w:rsid w:val="00F90447"/>
    <w:rsid w:val="00F90D00"/>
    <w:rsid w:val="00F924FA"/>
    <w:rsid w:val="00F97188"/>
    <w:rsid w:val="00F977ED"/>
    <w:rsid w:val="00F97D5E"/>
    <w:rsid w:val="00F97D6C"/>
    <w:rsid w:val="00FA039F"/>
    <w:rsid w:val="00FA0410"/>
    <w:rsid w:val="00FA3009"/>
    <w:rsid w:val="00FA31AC"/>
    <w:rsid w:val="00FA3792"/>
    <w:rsid w:val="00FA3B99"/>
    <w:rsid w:val="00FA45F9"/>
    <w:rsid w:val="00FB12C2"/>
    <w:rsid w:val="00FB14D7"/>
    <w:rsid w:val="00FB155D"/>
    <w:rsid w:val="00FB1972"/>
    <w:rsid w:val="00FB3295"/>
    <w:rsid w:val="00FB79F7"/>
    <w:rsid w:val="00FB7FF4"/>
    <w:rsid w:val="00FC1B24"/>
    <w:rsid w:val="00FC3100"/>
    <w:rsid w:val="00FC6B61"/>
    <w:rsid w:val="00FD0324"/>
    <w:rsid w:val="00FD7FA2"/>
    <w:rsid w:val="00FE00B7"/>
    <w:rsid w:val="00FE1ED6"/>
    <w:rsid w:val="00FE4A2A"/>
    <w:rsid w:val="00FE5179"/>
    <w:rsid w:val="00FE5636"/>
    <w:rsid w:val="00FE6170"/>
    <w:rsid w:val="00FF0893"/>
    <w:rsid w:val="00FF1D72"/>
    <w:rsid w:val="00FF40D5"/>
    <w:rsid w:val="00FF4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01BD6"/>
  <w15:docId w15:val="{EB9833B4-124B-4E3E-8D19-0259C7A77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7E9"/>
    <w:pPr>
      <w:spacing w:before="120" w:after="0" w:line="240" w:lineRule="auto"/>
    </w:pPr>
    <w:rPr>
      <w:rFonts w:ascii="Arial" w:eastAsia="Times New Roman" w:hAnsi="Arial" w:cs="Arial"/>
      <w:sz w:val="24"/>
      <w:szCs w:val="24"/>
    </w:rPr>
  </w:style>
  <w:style w:type="paragraph" w:styleId="Heading1">
    <w:name w:val="heading 1"/>
    <w:basedOn w:val="Normal"/>
    <w:link w:val="Heading1Char"/>
    <w:autoRedefine/>
    <w:uiPriority w:val="9"/>
    <w:qFormat/>
    <w:rsid w:val="00CD07A7"/>
    <w:pPr>
      <w:spacing w:before="240"/>
      <w:jc w:val="center"/>
      <w:outlineLvl w:val="0"/>
    </w:pPr>
    <w:rPr>
      <w:b/>
      <w:bCs/>
      <w:smallCaps/>
      <w:color w:val="4D1979"/>
      <w:kern w:val="36"/>
      <w:sz w:val="32"/>
      <w:szCs w:val="32"/>
    </w:rPr>
  </w:style>
  <w:style w:type="paragraph" w:styleId="Heading2">
    <w:name w:val="heading 2"/>
    <w:basedOn w:val="Normal"/>
    <w:next w:val="Normal"/>
    <w:link w:val="Heading2Char"/>
    <w:autoRedefine/>
    <w:uiPriority w:val="9"/>
    <w:unhideWhenUsed/>
    <w:qFormat/>
    <w:rsid w:val="00B50CA0"/>
    <w:pPr>
      <w:spacing w:before="240"/>
      <w:outlineLvl w:val="1"/>
    </w:pPr>
    <w:rPr>
      <w:b/>
    </w:rPr>
  </w:style>
  <w:style w:type="paragraph" w:styleId="Heading3">
    <w:name w:val="heading 3"/>
    <w:basedOn w:val="Normal"/>
    <w:next w:val="Normal"/>
    <w:link w:val="Heading3Char"/>
    <w:uiPriority w:val="9"/>
    <w:unhideWhenUsed/>
    <w:qFormat/>
    <w:rsid w:val="005161D6"/>
    <w:pPr>
      <w:spacing w:before="240"/>
      <w:outlineLvl w:val="2"/>
    </w:pPr>
    <w:rPr>
      <w:b/>
      <w:bCs/>
    </w:rPr>
  </w:style>
  <w:style w:type="paragraph" w:styleId="Heading4">
    <w:name w:val="heading 4"/>
    <w:basedOn w:val="Normal"/>
    <w:next w:val="Normal"/>
    <w:link w:val="Heading4Char"/>
    <w:uiPriority w:val="9"/>
    <w:unhideWhenUsed/>
    <w:qFormat/>
    <w:rsid w:val="00FA45F9"/>
    <w:pPr>
      <w:outlineLvl w:val="3"/>
    </w:pPr>
    <w:rPr>
      <w:b/>
    </w:rPr>
  </w:style>
  <w:style w:type="paragraph" w:styleId="Heading5">
    <w:name w:val="heading 5"/>
    <w:basedOn w:val="textbox"/>
    <w:next w:val="Normal"/>
    <w:link w:val="Heading5Char"/>
    <w:uiPriority w:val="9"/>
    <w:unhideWhenUsed/>
    <w:qFormat/>
    <w:rsid w:val="00595BC1"/>
    <w:pPr>
      <w:framePr w:hSpace="180" w:wrap="around" w:vAnchor="text" w:hAnchor="margin" w:y="-80"/>
      <w:jc w:val="center"/>
      <w:outlineLvl w:val="4"/>
    </w:pPr>
    <w:rPr>
      <w:b/>
      <w:bCs/>
      <w:sz w:val="28"/>
      <w:szCs w:val="28"/>
    </w:rPr>
  </w:style>
  <w:style w:type="paragraph" w:styleId="Heading6">
    <w:name w:val="heading 6"/>
    <w:basedOn w:val="textbox"/>
    <w:next w:val="Normal"/>
    <w:link w:val="Heading6Char"/>
    <w:uiPriority w:val="9"/>
    <w:unhideWhenUsed/>
    <w:qFormat/>
    <w:rsid w:val="00595BC1"/>
    <w:pPr>
      <w:framePr w:hSpace="180" w:wrap="around" w:vAnchor="text" w:hAnchor="margin" w:y="-8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7A7"/>
    <w:rPr>
      <w:rFonts w:ascii="Arial" w:eastAsia="Times New Roman" w:hAnsi="Arial" w:cs="Arial"/>
      <w:b/>
      <w:bCs/>
      <w:smallCaps/>
      <w:color w:val="4D1979"/>
      <w:kern w:val="36"/>
      <w:sz w:val="32"/>
      <w:szCs w:val="32"/>
    </w:rPr>
  </w:style>
  <w:style w:type="paragraph" w:styleId="Title">
    <w:name w:val="Title"/>
    <w:basedOn w:val="Normal"/>
    <w:next w:val="Normal"/>
    <w:link w:val="TitleChar"/>
    <w:uiPriority w:val="10"/>
    <w:qFormat/>
    <w:rsid w:val="00A32E47"/>
    <w:pPr>
      <w:spacing w:before="0" w:after="120"/>
      <w:outlineLvl w:val="0"/>
    </w:pPr>
    <w:rPr>
      <w:b/>
      <w:bCs/>
      <w:smallCaps/>
      <w:color w:val="4D1979"/>
      <w:kern w:val="28"/>
      <w:sz w:val="32"/>
      <w:szCs w:val="32"/>
    </w:rPr>
  </w:style>
  <w:style w:type="character" w:customStyle="1" w:styleId="TitleChar">
    <w:name w:val="Title Char"/>
    <w:basedOn w:val="DefaultParagraphFont"/>
    <w:link w:val="Title"/>
    <w:uiPriority w:val="10"/>
    <w:rsid w:val="00A32E47"/>
    <w:rPr>
      <w:rFonts w:ascii="Arial" w:eastAsia="Times New Roman" w:hAnsi="Arial" w:cs="Arial"/>
      <w:b/>
      <w:bCs/>
      <w:smallCaps/>
      <w:color w:val="4D1979"/>
      <w:kern w:val="28"/>
      <w:sz w:val="32"/>
      <w:szCs w:val="32"/>
    </w:rPr>
  </w:style>
  <w:style w:type="character" w:styleId="Hyperlink">
    <w:name w:val="Hyperlink"/>
    <w:uiPriority w:val="99"/>
    <w:unhideWhenUsed/>
    <w:rsid w:val="00D3661D"/>
    <w:rPr>
      <w:color w:val="0000FF"/>
      <w:u w:val="single"/>
    </w:rPr>
  </w:style>
  <w:style w:type="character" w:customStyle="1" w:styleId="Heading2Char">
    <w:name w:val="Heading 2 Char"/>
    <w:basedOn w:val="DefaultParagraphFont"/>
    <w:link w:val="Heading2"/>
    <w:uiPriority w:val="9"/>
    <w:rsid w:val="00B50CA0"/>
    <w:rPr>
      <w:rFonts w:ascii="Arial" w:eastAsia="Times New Roman" w:hAnsi="Arial" w:cs="Arial"/>
      <w:b/>
      <w:sz w:val="24"/>
      <w:szCs w:val="24"/>
    </w:rPr>
  </w:style>
  <w:style w:type="paragraph" w:styleId="BalloonText">
    <w:name w:val="Balloon Text"/>
    <w:basedOn w:val="Normal"/>
    <w:link w:val="BalloonTextChar"/>
    <w:uiPriority w:val="99"/>
    <w:semiHidden/>
    <w:unhideWhenUsed/>
    <w:rsid w:val="00FA45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166"/>
    <w:rPr>
      <w:rFonts w:ascii="Segoe UI" w:eastAsia="Times New Roman" w:hAnsi="Segoe UI" w:cs="Segoe UI"/>
      <w:sz w:val="18"/>
      <w:szCs w:val="18"/>
    </w:rPr>
  </w:style>
  <w:style w:type="paragraph" w:styleId="ListParagraph">
    <w:name w:val="List Paragraph"/>
    <w:basedOn w:val="Normal"/>
    <w:uiPriority w:val="34"/>
    <w:qFormat/>
    <w:rsid w:val="00436166"/>
    <w:pPr>
      <w:ind w:left="720"/>
      <w:contextualSpacing/>
    </w:pPr>
  </w:style>
  <w:style w:type="character" w:styleId="Strong">
    <w:name w:val="Strong"/>
    <w:uiPriority w:val="22"/>
    <w:qFormat/>
    <w:rsid w:val="00985D8F"/>
    <w:rPr>
      <w:b/>
      <w:bCs/>
    </w:rPr>
  </w:style>
  <w:style w:type="character" w:styleId="Emphasis">
    <w:name w:val="Emphasis"/>
    <w:uiPriority w:val="20"/>
    <w:qFormat/>
    <w:rsid w:val="00985D8F"/>
    <w:rPr>
      <w:i/>
      <w:iCs/>
    </w:rPr>
  </w:style>
  <w:style w:type="paragraph" w:styleId="BodyText">
    <w:name w:val="Body Text"/>
    <w:basedOn w:val="Normal"/>
    <w:link w:val="BodyTextChar"/>
    <w:rsid w:val="008E1904"/>
  </w:style>
  <w:style w:type="character" w:customStyle="1" w:styleId="BodyTextChar">
    <w:name w:val="Body Text Char"/>
    <w:basedOn w:val="DefaultParagraphFont"/>
    <w:link w:val="BodyText"/>
    <w:rsid w:val="008E1904"/>
    <w:rPr>
      <w:rFonts w:ascii="Helvetica Neue" w:eastAsia="Times New Roman" w:hAnsi="Helvetica Neue" w:cs="Arial"/>
      <w:sz w:val="24"/>
      <w:szCs w:val="24"/>
    </w:rPr>
  </w:style>
  <w:style w:type="character" w:styleId="FollowedHyperlink">
    <w:name w:val="FollowedHyperlink"/>
    <w:basedOn w:val="DefaultParagraphFont"/>
    <w:uiPriority w:val="99"/>
    <w:semiHidden/>
    <w:unhideWhenUsed/>
    <w:rsid w:val="00131EB6"/>
    <w:rPr>
      <w:color w:val="954F72" w:themeColor="followedHyperlink"/>
      <w:u w:val="single"/>
    </w:rPr>
  </w:style>
  <w:style w:type="table" w:styleId="TableGrid">
    <w:name w:val="Table Grid"/>
    <w:basedOn w:val="TableNormal"/>
    <w:uiPriority w:val="39"/>
    <w:rsid w:val="00131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A45F9"/>
    <w:pPr>
      <w:tabs>
        <w:tab w:val="center" w:pos="4680"/>
        <w:tab w:val="right" w:pos="9360"/>
      </w:tabs>
    </w:pPr>
  </w:style>
  <w:style w:type="character" w:customStyle="1" w:styleId="FooterChar">
    <w:name w:val="Footer Char"/>
    <w:basedOn w:val="DefaultParagraphFont"/>
    <w:link w:val="Footer"/>
    <w:uiPriority w:val="99"/>
    <w:rsid w:val="00DC123A"/>
    <w:rPr>
      <w:rFonts w:ascii="Arial" w:eastAsia="Times New Roman" w:hAnsi="Arial" w:cs="Arial"/>
    </w:rPr>
  </w:style>
  <w:style w:type="paragraph" w:styleId="Header">
    <w:name w:val="header"/>
    <w:basedOn w:val="Normal"/>
    <w:link w:val="HeaderChar"/>
    <w:uiPriority w:val="99"/>
    <w:unhideWhenUsed/>
    <w:rsid w:val="00FA45F9"/>
    <w:pPr>
      <w:tabs>
        <w:tab w:val="center" w:pos="4680"/>
        <w:tab w:val="right" w:pos="9360"/>
      </w:tabs>
    </w:pPr>
  </w:style>
  <w:style w:type="character" w:customStyle="1" w:styleId="HeaderChar">
    <w:name w:val="Header Char"/>
    <w:basedOn w:val="DefaultParagraphFont"/>
    <w:link w:val="Header"/>
    <w:uiPriority w:val="99"/>
    <w:rsid w:val="00DC123A"/>
    <w:rPr>
      <w:rFonts w:ascii="Arial" w:eastAsia="Times New Roman" w:hAnsi="Arial" w:cs="Arial"/>
    </w:rPr>
  </w:style>
  <w:style w:type="character" w:customStyle="1" w:styleId="Heading3Char">
    <w:name w:val="Heading 3 Char"/>
    <w:basedOn w:val="DefaultParagraphFont"/>
    <w:link w:val="Heading3"/>
    <w:uiPriority w:val="9"/>
    <w:rsid w:val="005161D6"/>
    <w:rPr>
      <w:rFonts w:ascii="Helvetica Neue" w:eastAsia="Times New Roman" w:hAnsi="Helvetica Neue" w:cs="Arial"/>
      <w:b/>
      <w:bCs/>
      <w:sz w:val="24"/>
      <w:szCs w:val="24"/>
    </w:rPr>
  </w:style>
  <w:style w:type="character" w:customStyle="1" w:styleId="UnresolvedMention1">
    <w:name w:val="Unresolved Mention1"/>
    <w:basedOn w:val="DefaultParagraphFont"/>
    <w:uiPriority w:val="99"/>
    <w:semiHidden/>
    <w:unhideWhenUsed/>
    <w:rsid w:val="00B57A33"/>
    <w:rPr>
      <w:color w:val="808080"/>
      <w:shd w:val="clear" w:color="auto" w:fill="E6E6E6"/>
    </w:rPr>
  </w:style>
  <w:style w:type="character" w:styleId="CommentReference">
    <w:name w:val="annotation reference"/>
    <w:basedOn w:val="DefaultParagraphFont"/>
    <w:uiPriority w:val="99"/>
    <w:semiHidden/>
    <w:unhideWhenUsed/>
    <w:rsid w:val="005C74D4"/>
    <w:rPr>
      <w:sz w:val="16"/>
      <w:szCs w:val="16"/>
    </w:rPr>
  </w:style>
  <w:style w:type="paragraph" w:styleId="CommentText">
    <w:name w:val="annotation text"/>
    <w:basedOn w:val="Normal"/>
    <w:link w:val="CommentTextChar"/>
    <w:uiPriority w:val="99"/>
    <w:unhideWhenUsed/>
    <w:rsid w:val="005C74D4"/>
    <w:rPr>
      <w:sz w:val="20"/>
      <w:szCs w:val="20"/>
    </w:rPr>
  </w:style>
  <w:style w:type="character" w:customStyle="1" w:styleId="CommentTextChar">
    <w:name w:val="Comment Text Char"/>
    <w:basedOn w:val="DefaultParagraphFont"/>
    <w:link w:val="CommentText"/>
    <w:uiPriority w:val="99"/>
    <w:rsid w:val="005C74D4"/>
    <w:rPr>
      <w:sz w:val="20"/>
      <w:szCs w:val="20"/>
    </w:rPr>
  </w:style>
  <w:style w:type="paragraph" w:styleId="CommentSubject">
    <w:name w:val="annotation subject"/>
    <w:basedOn w:val="CommentText"/>
    <w:next w:val="CommentText"/>
    <w:link w:val="CommentSubjectChar"/>
    <w:uiPriority w:val="99"/>
    <w:semiHidden/>
    <w:unhideWhenUsed/>
    <w:rsid w:val="005C74D4"/>
    <w:rPr>
      <w:b/>
      <w:bCs/>
    </w:rPr>
  </w:style>
  <w:style w:type="character" w:customStyle="1" w:styleId="CommentSubjectChar">
    <w:name w:val="Comment Subject Char"/>
    <w:basedOn w:val="CommentTextChar"/>
    <w:link w:val="CommentSubject"/>
    <w:uiPriority w:val="99"/>
    <w:semiHidden/>
    <w:rsid w:val="005C74D4"/>
    <w:rPr>
      <w:b/>
      <w:bCs/>
      <w:sz w:val="20"/>
      <w:szCs w:val="20"/>
    </w:rPr>
  </w:style>
  <w:style w:type="paragraph" w:styleId="TOCHeading">
    <w:name w:val="TOC Heading"/>
    <w:basedOn w:val="Heading1"/>
    <w:next w:val="Normal"/>
    <w:uiPriority w:val="39"/>
    <w:unhideWhenUsed/>
    <w:qFormat/>
    <w:rsid w:val="00150085"/>
    <w:pPr>
      <w:keepNext/>
      <w:keepLines/>
      <w:spacing w:line="259" w:lineRule="auto"/>
      <w:outlineLvl w:val="9"/>
    </w:pPr>
    <w:rPr>
      <w:rFonts w:asciiTheme="majorHAnsi" w:eastAsiaTheme="majorEastAsia" w:hAnsiTheme="majorHAnsi" w:cstheme="majorBidi"/>
      <w:b w:val="0"/>
      <w:bCs w:val="0"/>
      <w:color w:val="2E74B5" w:themeColor="accent1" w:themeShade="BF"/>
      <w:kern w:val="0"/>
    </w:rPr>
  </w:style>
  <w:style w:type="paragraph" w:styleId="TOC1">
    <w:name w:val="toc 1"/>
    <w:basedOn w:val="Normal"/>
    <w:next w:val="Normal"/>
    <w:autoRedefine/>
    <w:uiPriority w:val="39"/>
    <w:unhideWhenUsed/>
    <w:rsid w:val="00E00170"/>
    <w:pPr>
      <w:tabs>
        <w:tab w:val="right" w:leader="dot" w:pos="9350"/>
      </w:tabs>
    </w:pPr>
    <w:rPr>
      <w:rFonts w:cstheme="minorHAnsi"/>
      <w:b/>
      <w:bCs/>
      <w:iCs/>
    </w:rPr>
  </w:style>
  <w:style w:type="paragraph" w:styleId="TOC2">
    <w:name w:val="toc 2"/>
    <w:basedOn w:val="Normal"/>
    <w:next w:val="Normal"/>
    <w:autoRedefine/>
    <w:uiPriority w:val="39"/>
    <w:unhideWhenUsed/>
    <w:rsid w:val="00116035"/>
    <w:pPr>
      <w:ind w:left="220"/>
    </w:pPr>
    <w:rPr>
      <w:rFonts w:ascii="Helvetica Neue Medium" w:hAnsi="Helvetica Neue Medium" w:cstheme="minorHAnsi"/>
      <w:bCs/>
    </w:rPr>
  </w:style>
  <w:style w:type="paragraph" w:styleId="TOC3">
    <w:name w:val="toc 3"/>
    <w:basedOn w:val="Normal"/>
    <w:next w:val="Normal"/>
    <w:autoRedefine/>
    <w:uiPriority w:val="39"/>
    <w:unhideWhenUsed/>
    <w:rsid w:val="00116035"/>
    <w:pPr>
      <w:spacing w:before="0"/>
      <w:ind w:left="440"/>
    </w:pPr>
    <w:rPr>
      <w:rFonts w:cstheme="minorHAnsi"/>
      <w:szCs w:val="20"/>
    </w:rPr>
  </w:style>
  <w:style w:type="character" w:customStyle="1" w:styleId="UnresolvedMention2">
    <w:name w:val="Unresolved Mention2"/>
    <w:basedOn w:val="DefaultParagraphFont"/>
    <w:uiPriority w:val="99"/>
    <w:semiHidden/>
    <w:unhideWhenUsed/>
    <w:rsid w:val="00544D2F"/>
    <w:rPr>
      <w:color w:val="605E5C"/>
      <w:shd w:val="clear" w:color="auto" w:fill="E1DFDD"/>
    </w:rPr>
  </w:style>
  <w:style w:type="character" w:customStyle="1" w:styleId="Heading4Char">
    <w:name w:val="Heading 4 Char"/>
    <w:basedOn w:val="DefaultParagraphFont"/>
    <w:link w:val="Heading4"/>
    <w:uiPriority w:val="9"/>
    <w:rsid w:val="00413657"/>
    <w:rPr>
      <w:rFonts w:ascii="Arial" w:eastAsia="Times New Roman" w:hAnsi="Arial" w:cs="Arial"/>
      <w:b/>
    </w:rPr>
  </w:style>
  <w:style w:type="character" w:styleId="IntenseEmphasis">
    <w:name w:val="Intense Emphasis"/>
    <w:aliases w:val="Instructor Guidance"/>
    <w:basedOn w:val="DefaultParagraphFont"/>
    <w:uiPriority w:val="21"/>
    <w:qFormat/>
    <w:rsid w:val="00382AC0"/>
    <w:rPr>
      <w:i/>
      <w:iCs/>
      <w:color w:val="4D1979"/>
    </w:rPr>
  </w:style>
  <w:style w:type="paragraph" w:styleId="TOC4">
    <w:name w:val="toc 4"/>
    <w:basedOn w:val="Normal"/>
    <w:next w:val="Normal"/>
    <w:autoRedefine/>
    <w:uiPriority w:val="39"/>
    <w:unhideWhenUsed/>
    <w:rsid w:val="00FA45F9"/>
    <w:pPr>
      <w:spacing w:before="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FA45F9"/>
    <w:pPr>
      <w:spacing w:before="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FA45F9"/>
    <w:pPr>
      <w:spacing w:before="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FA45F9"/>
    <w:pPr>
      <w:spacing w:before="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FA45F9"/>
    <w:pPr>
      <w:spacing w:before="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FA45F9"/>
    <w:pPr>
      <w:spacing w:before="0"/>
      <w:ind w:left="1760"/>
    </w:pPr>
    <w:rPr>
      <w:rFonts w:asciiTheme="minorHAnsi" w:hAnsiTheme="minorHAnsi" w:cstheme="minorHAnsi"/>
      <w:sz w:val="20"/>
      <w:szCs w:val="20"/>
    </w:rPr>
  </w:style>
  <w:style w:type="character" w:styleId="PageNumber">
    <w:name w:val="page number"/>
    <w:basedOn w:val="DefaultParagraphFont"/>
    <w:uiPriority w:val="99"/>
    <w:semiHidden/>
    <w:unhideWhenUsed/>
    <w:rsid w:val="003350F7"/>
  </w:style>
  <w:style w:type="paragraph" w:styleId="Revision">
    <w:name w:val="Revision"/>
    <w:hidden/>
    <w:uiPriority w:val="99"/>
    <w:semiHidden/>
    <w:rsid w:val="00D170AC"/>
    <w:pPr>
      <w:spacing w:after="0" w:line="240" w:lineRule="auto"/>
    </w:pPr>
    <w:rPr>
      <w:rFonts w:ascii="Arial" w:eastAsia="Times New Roman" w:hAnsi="Arial" w:cs="Arial"/>
    </w:rPr>
  </w:style>
  <w:style w:type="paragraph" w:customStyle="1" w:styleId="eventdescription1">
    <w:name w:val="eventdescription1"/>
    <w:basedOn w:val="Normal"/>
    <w:uiPriority w:val="99"/>
    <w:rsid w:val="00182188"/>
    <w:pPr>
      <w:spacing w:before="100" w:beforeAutospacing="1" w:after="100" w:afterAutospacing="1"/>
    </w:pPr>
    <w:rPr>
      <w:rFonts w:eastAsiaTheme="minorHAnsi"/>
      <w:color w:val="000000"/>
    </w:rPr>
  </w:style>
  <w:style w:type="paragraph" w:styleId="NormalWeb">
    <w:name w:val="Normal (Web)"/>
    <w:basedOn w:val="Normal"/>
    <w:uiPriority w:val="99"/>
    <w:unhideWhenUsed/>
    <w:rsid w:val="002769AF"/>
    <w:pPr>
      <w:spacing w:before="100" w:beforeAutospacing="1" w:after="100" w:afterAutospacing="1"/>
    </w:pPr>
    <w:rPr>
      <w:rFonts w:ascii="Times New Roman" w:hAnsi="Times New Roman" w:cs="Times New Roman"/>
    </w:rPr>
  </w:style>
  <w:style w:type="character" w:customStyle="1" w:styleId="UnresolvedMention3">
    <w:name w:val="Unresolved Mention3"/>
    <w:basedOn w:val="DefaultParagraphFont"/>
    <w:uiPriority w:val="99"/>
    <w:semiHidden/>
    <w:unhideWhenUsed/>
    <w:rsid w:val="00A264CF"/>
    <w:rPr>
      <w:color w:val="605E5C"/>
      <w:shd w:val="clear" w:color="auto" w:fill="E1DFDD"/>
    </w:rPr>
  </w:style>
  <w:style w:type="character" w:styleId="UnresolvedMention">
    <w:name w:val="Unresolved Mention"/>
    <w:basedOn w:val="DefaultParagraphFont"/>
    <w:uiPriority w:val="99"/>
    <w:semiHidden/>
    <w:unhideWhenUsed/>
    <w:rsid w:val="00B55996"/>
    <w:rPr>
      <w:color w:val="605E5C"/>
      <w:shd w:val="clear" w:color="auto" w:fill="E1DFDD"/>
    </w:rPr>
  </w:style>
  <w:style w:type="character" w:customStyle="1" w:styleId="UnresolvedMention4">
    <w:name w:val="Unresolved Mention4"/>
    <w:basedOn w:val="DefaultParagraphFont"/>
    <w:uiPriority w:val="99"/>
    <w:semiHidden/>
    <w:unhideWhenUsed/>
    <w:rsid w:val="00FA45F9"/>
    <w:rPr>
      <w:color w:val="605E5C"/>
      <w:shd w:val="clear" w:color="auto" w:fill="E1DFDD"/>
    </w:rPr>
  </w:style>
  <w:style w:type="table" w:styleId="GridTable5Dark-Accent3">
    <w:name w:val="Grid Table 5 Dark Accent 3"/>
    <w:basedOn w:val="TableNormal"/>
    <w:uiPriority w:val="50"/>
    <w:rsid w:val="00B650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3">
    <w:name w:val="Grid Table 4 Accent 3"/>
    <w:basedOn w:val="TableNormal"/>
    <w:uiPriority w:val="49"/>
    <w:rsid w:val="00725F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xtbox">
    <w:name w:val="text box"/>
    <w:basedOn w:val="Normal"/>
    <w:qFormat/>
    <w:rsid w:val="001A7EF2"/>
    <w:pPr>
      <w:spacing w:before="0" w:after="60"/>
    </w:pPr>
    <w:rPr>
      <w:rFonts w:ascii="Times New Roman" w:hAnsi="Times New Roman" w:cs="Times New Roman"/>
      <w:color w:val="000000" w:themeColor="text1"/>
    </w:rPr>
  </w:style>
  <w:style w:type="character" w:customStyle="1" w:styleId="Heading5Char">
    <w:name w:val="Heading 5 Char"/>
    <w:basedOn w:val="DefaultParagraphFont"/>
    <w:link w:val="Heading5"/>
    <w:uiPriority w:val="9"/>
    <w:rsid w:val="00595BC1"/>
    <w:rPr>
      <w:rFonts w:ascii="Times New Roman" w:eastAsia="Times New Roman" w:hAnsi="Times New Roman" w:cs="Times New Roman"/>
      <w:b/>
      <w:bCs/>
      <w:color w:val="000000" w:themeColor="text1"/>
      <w:sz w:val="28"/>
      <w:szCs w:val="28"/>
    </w:rPr>
  </w:style>
  <w:style w:type="character" w:customStyle="1" w:styleId="Heading6Char">
    <w:name w:val="Heading 6 Char"/>
    <w:basedOn w:val="DefaultParagraphFont"/>
    <w:link w:val="Heading6"/>
    <w:uiPriority w:val="9"/>
    <w:rsid w:val="00595BC1"/>
    <w:rPr>
      <w:rFonts w:ascii="Times New Roman" w:eastAsia="Times New Roman" w:hAnsi="Times New Roman" w:cs="Times New Roman"/>
      <w:b/>
      <w:bCs/>
      <w:color w:val="000000" w:themeColor="text1"/>
      <w:sz w:val="24"/>
      <w:szCs w:val="24"/>
    </w:rPr>
  </w:style>
  <w:style w:type="paragraph" w:customStyle="1" w:styleId="paragraph">
    <w:name w:val="paragraph"/>
    <w:basedOn w:val="Normal"/>
    <w:rsid w:val="003D3947"/>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3D3947"/>
  </w:style>
  <w:style w:type="character" w:customStyle="1" w:styleId="eop">
    <w:name w:val="eop"/>
    <w:basedOn w:val="DefaultParagraphFont"/>
    <w:rsid w:val="003D3947"/>
  </w:style>
  <w:style w:type="character" w:customStyle="1" w:styleId="scxw18121266">
    <w:name w:val="scxw18121266"/>
    <w:basedOn w:val="DefaultParagraphFont"/>
    <w:rsid w:val="003D3947"/>
  </w:style>
  <w:style w:type="paragraph" w:styleId="PlainText">
    <w:name w:val="Plain Text"/>
    <w:basedOn w:val="Normal"/>
    <w:link w:val="PlainTextChar"/>
    <w:uiPriority w:val="99"/>
    <w:unhideWhenUsed/>
    <w:rsid w:val="003D3947"/>
    <w:pPr>
      <w:spacing w:before="0"/>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3D3947"/>
    <w:rPr>
      <w:rFonts w:ascii="Calibri" w:hAnsi="Calibri"/>
      <w:szCs w:val="21"/>
    </w:rPr>
  </w:style>
  <w:style w:type="paragraph" w:customStyle="1" w:styleId="style122">
    <w:name w:val="style122"/>
    <w:basedOn w:val="Normal"/>
    <w:rsid w:val="006444B6"/>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6317">
      <w:bodyDiv w:val="1"/>
      <w:marLeft w:val="0"/>
      <w:marRight w:val="0"/>
      <w:marTop w:val="0"/>
      <w:marBottom w:val="0"/>
      <w:divBdr>
        <w:top w:val="none" w:sz="0" w:space="0" w:color="auto"/>
        <w:left w:val="none" w:sz="0" w:space="0" w:color="auto"/>
        <w:bottom w:val="none" w:sz="0" w:space="0" w:color="auto"/>
        <w:right w:val="none" w:sz="0" w:space="0" w:color="auto"/>
      </w:divBdr>
    </w:div>
    <w:div w:id="89662240">
      <w:bodyDiv w:val="1"/>
      <w:marLeft w:val="0"/>
      <w:marRight w:val="0"/>
      <w:marTop w:val="0"/>
      <w:marBottom w:val="0"/>
      <w:divBdr>
        <w:top w:val="none" w:sz="0" w:space="0" w:color="auto"/>
        <w:left w:val="none" w:sz="0" w:space="0" w:color="auto"/>
        <w:bottom w:val="none" w:sz="0" w:space="0" w:color="auto"/>
        <w:right w:val="none" w:sz="0" w:space="0" w:color="auto"/>
      </w:divBdr>
      <w:divsChild>
        <w:div w:id="1694920475">
          <w:marLeft w:val="0"/>
          <w:marRight w:val="0"/>
          <w:marTop w:val="0"/>
          <w:marBottom w:val="0"/>
          <w:divBdr>
            <w:top w:val="none" w:sz="0" w:space="0" w:color="auto"/>
            <w:left w:val="none" w:sz="0" w:space="0" w:color="auto"/>
            <w:bottom w:val="none" w:sz="0" w:space="0" w:color="auto"/>
            <w:right w:val="none" w:sz="0" w:space="0" w:color="auto"/>
          </w:divBdr>
        </w:div>
      </w:divsChild>
    </w:div>
    <w:div w:id="100146466">
      <w:bodyDiv w:val="1"/>
      <w:marLeft w:val="0"/>
      <w:marRight w:val="0"/>
      <w:marTop w:val="0"/>
      <w:marBottom w:val="0"/>
      <w:divBdr>
        <w:top w:val="none" w:sz="0" w:space="0" w:color="auto"/>
        <w:left w:val="none" w:sz="0" w:space="0" w:color="auto"/>
        <w:bottom w:val="none" w:sz="0" w:space="0" w:color="auto"/>
        <w:right w:val="none" w:sz="0" w:space="0" w:color="auto"/>
      </w:divBdr>
      <w:divsChild>
        <w:div w:id="748963203">
          <w:marLeft w:val="0"/>
          <w:marRight w:val="0"/>
          <w:marTop w:val="0"/>
          <w:marBottom w:val="0"/>
          <w:divBdr>
            <w:top w:val="none" w:sz="0" w:space="0" w:color="auto"/>
            <w:left w:val="none" w:sz="0" w:space="0" w:color="auto"/>
            <w:bottom w:val="none" w:sz="0" w:space="0" w:color="auto"/>
            <w:right w:val="none" w:sz="0" w:space="0" w:color="auto"/>
          </w:divBdr>
        </w:div>
        <w:div w:id="1366950122">
          <w:marLeft w:val="0"/>
          <w:marRight w:val="0"/>
          <w:marTop w:val="0"/>
          <w:marBottom w:val="0"/>
          <w:divBdr>
            <w:top w:val="none" w:sz="0" w:space="0" w:color="auto"/>
            <w:left w:val="none" w:sz="0" w:space="0" w:color="auto"/>
            <w:bottom w:val="none" w:sz="0" w:space="0" w:color="auto"/>
            <w:right w:val="none" w:sz="0" w:space="0" w:color="auto"/>
          </w:divBdr>
        </w:div>
        <w:div w:id="579219214">
          <w:marLeft w:val="0"/>
          <w:marRight w:val="0"/>
          <w:marTop w:val="0"/>
          <w:marBottom w:val="0"/>
          <w:divBdr>
            <w:top w:val="none" w:sz="0" w:space="0" w:color="auto"/>
            <w:left w:val="none" w:sz="0" w:space="0" w:color="auto"/>
            <w:bottom w:val="none" w:sz="0" w:space="0" w:color="auto"/>
            <w:right w:val="none" w:sz="0" w:space="0" w:color="auto"/>
          </w:divBdr>
        </w:div>
        <w:div w:id="1250194631">
          <w:marLeft w:val="0"/>
          <w:marRight w:val="0"/>
          <w:marTop w:val="0"/>
          <w:marBottom w:val="0"/>
          <w:divBdr>
            <w:top w:val="none" w:sz="0" w:space="0" w:color="auto"/>
            <w:left w:val="none" w:sz="0" w:space="0" w:color="auto"/>
            <w:bottom w:val="none" w:sz="0" w:space="0" w:color="auto"/>
            <w:right w:val="none" w:sz="0" w:space="0" w:color="auto"/>
          </w:divBdr>
        </w:div>
        <w:div w:id="638464000">
          <w:marLeft w:val="0"/>
          <w:marRight w:val="0"/>
          <w:marTop w:val="0"/>
          <w:marBottom w:val="0"/>
          <w:divBdr>
            <w:top w:val="none" w:sz="0" w:space="0" w:color="auto"/>
            <w:left w:val="none" w:sz="0" w:space="0" w:color="auto"/>
            <w:bottom w:val="none" w:sz="0" w:space="0" w:color="auto"/>
            <w:right w:val="none" w:sz="0" w:space="0" w:color="auto"/>
          </w:divBdr>
        </w:div>
        <w:div w:id="312369232">
          <w:marLeft w:val="0"/>
          <w:marRight w:val="0"/>
          <w:marTop w:val="0"/>
          <w:marBottom w:val="0"/>
          <w:divBdr>
            <w:top w:val="none" w:sz="0" w:space="0" w:color="auto"/>
            <w:left w:val="none" w:sz="0" w:space="0" w:color="auto"/>
            <w:bottom w:val="none" w:sz="0" w:space="0" w:color="auto"/>
            <w:right w:val="none" w:sz="0" w:space="0" w:color="auto"/>
          </w:divBdr>
        </w:div>
      </w:divsChild>
    </w:div>
    <w:div w:id="110443418">
      <w:bodyDiv w:val="1"/>
      <w:marLeft w:val="0"/>
      <w:marRight w:val="0"/>
      <w:marTop w:val="0"/>
      <w:marBottom w:val="0"/>
      <w:divBdr>
        <w:top w:val="none" w:sz="0" w:space="0" w:color="auto"/>
        <w:left w:val="none" w:sz="0" w:space="0" w:color="auto"/>
        <w:bottom w:val="none" w:sz="0" w:space="0" w:color="auto"/>
        <w:right w:val="none" w:sz="0" w:space="0" w:color="auto"/>
      </w:divBdr>
    </w:div>
    <w:div w:id="138227396">
      <w:bodyDiv w:val="1"/>
      <w:marLeft w:val="0"/>
      <w:marRight w:val="0"/>
      <w:marTop w:val="0"/>
      <w:marBottom w:val="0"/>
      <w:divBdr>
        <w:top w:val="none" w:sz="0" w:space="0" w:color="auto"/>
        <w:left w:val="none" w:sz="0" w:space="0" w:color="auto"/>
        <w:bottom w:val="none" w:sz="0" w:space="0" w:color="auto"/>
        <w:right w:val="none" w:sz="0" w:space="0" w:color="auto"/>
      </w:divBdr>
    </w:div>
    <w:div w:id="195587966">
      <w:bodyDiv w:val="1"/>
      <w:marLeft w:val="0"/>
      <w:marRight w:val="0"/>
      <w:marTop w:val="0"/>
      <w:marBottom w:val="0"/>
      <w:divBdr>
        <w:top w:val="none" w:sz="0" w:space="0" w:color="auto"/>
        <w:left w:val="none" w:sz="0" w:space="0" w:color="auto"/>
        <w:bottom w:val="none" w:sz="0" w:space="0" w:color="auto"/>
        <w:right w:val="none" w:sz="0" w:space="0" w:color="auto"/>
      </w:divBdr>
    </w:div>
    <w:div w:id="362245408">
      <w:bodyDiv w:val="1"/>
      <w:marLeft w:val="0"/>
      <w:marRight w:val="0"/>
      <w:marTop w:val="0"/>
      <w:marBottom w:val="0"/>
      <w:divBdr>
        <w:top w:val="none" w:sz="0" w:space="0" w:color="auto"/>
        <w:left w:val="none" w:sz="0" w:space="0" w:color="auto"/>
        <w:bottom w:val="none" w:sz="0" w:space="0" w:color="auto"/>
        <w:right w:val="none" w:sz="0" w:space="0" w:color="auto"/>
      </w:divBdr>
    </w:div>
    <w:div w:id="370113857">
      <w:bodyDiv w:val="1"/>
      <w:marLeft w:val="0"/>
      <w:marRight w:val="0"/>
      <w:marTop w:val="0"/>
      <w:marBottom w:val="0"/>
      <w:divBdr>
        <w:top w:val="none" w:sz="0" w:space="0" w:color="auto"/>
        <w:left w:val="none" w:sz="0" w:space="0" w:color="auto"/>
        <w:bottom w:val="none" w:sz="0" w:space="0" w:color="auto"/>
        <w:right w:val="none" w:sz="0" w:space="0" w:color="auto"/>
      </w:divBdr>
    </w:div>
    <w:div w:id="376781679">
      <w:bodyDiv w:val="1"/>
      <w:marLeft w:val="0"/>
      <w:marRight w:val="0"/>
      <w:marTop w:val="0"/>
      <w:marBottom w:val="0"/>
      <w:divBdr>
        <w:top w:val="none" w:sz="0" w:space="0" w:color="auto"/>
        <w:left w:val="none" w:sz="0" w:space="0" w:color="auto"/>
        <w:bottom w:val="none" w:sz="0" w:space="0" w:color="auto"/>
        <w:right w:val="none" w:sz="0" w:space="0" w:color="auto"/>
      </w:divBdr>
    </w:div>
    <w:div w:id="419528395">
      <w:bodyDiv w:val="1"/>
      <w:marLeft w:val="0"/>
      <w:marRight w:val="0"/>
      <w:marTop w:val="0"/>
      <w:marBottom w:val="0"/>
      <w:divBdr>
        <w:top w:val="none" w:sz="0" w:space="0" w:color="auto"/>
        <w:left w:val="none" w:sz="0" w:space="0" w:color="auto"/>
        <w:bottom w:val="none" w:sz="0" w:space="0" w:color="auto"/>
        <w:right w:val="none" w:sz="0" w:space="0" w:color="auto"/>
      </w:divBdr>
    </w:div>
    <w:div w:id="438061094">
      <w:bodyDiv w:val="1"/>
      <w:marLeft w:val="0"/>
      <w:marRight w:val="0"/>
      <w:marTop w:val="0"/>
      <w:marBottom w:val="0"/>
      <w:divBdr>
        <w:top w:val="none" w:sz="0" w:space="0" w:color="auto"/>
        <w:left w:val="none" w:sz="0" w:space="0" w:color="auto"/>
        <w:bottom w:val="none" w:sz="0" w:space="0" w:color="auto"/>
        <w:right w:val="none" w:sz="0" w:space="0" w:color="auto"/>
      </w:divBdr>
    </w:div>
    <w:div w:id="440298508">
      <w:bodyDiv w:val="1"/>
      <w:marLeft w:val="0"/>
      <w:marRight w:val="0"/>
      <w:marTop w:val="0"/>
      <w:marBottom w:val="0"/>
      <w:divBdr>
        <w:top w:val="none" w:sz="0" w:space="0" w:color="auto"/>
        <w:left w:val="none" w:sz="0" w:space="0" w:color="auto"/>
        <w:bottom w:val="none" w:sz="0" w:space="0" w:color="auto"/>
        <w:right w:val="none" w:sz="0" w:space="0" w:color="auto"/>
      </w:divBdr>
    </w:div>
    <w:div w:id="458037697">
      <w:bodyDiv w:val="1"/>
      <w:marLeft w:val="0"/>
      <w:marRight w:val="0"/>
      <w:marTop w:val="0"/>
      <w:marBottom w:val="0"/>
      <w:divBdr>
        <w:top w:val="none" w:sz="0" w:space="0" w:color="auto"/>
        <w:left w:val="none" w:sz="0" w:space="0" w:color="auto"/>
        <w:bottom w:val="none" w:sz="0" w:space="0" w:color="auto"/>
        <w:right w:val="none" w:sz="0" w:space="0" w:color="auto"/>
      </w:divBdr>
    </w:div>
    <w:div w:id="480847088">
      <w:bodyDiv w:val="1"/>
      <w:marLeft w:val="0"/>
      <w:marRight w:val="0"/>
      <w:marTop w:val="0"/>
      <w:marBottom w:val="0"/>
      <w:divBdr>
        <w:top w:val="none" w:sz="0" w:space="0" w:color="auto"/>
        <w:left w:val="none" w:sz="0" w:space="0" w:color="auto"/>
        <w:bottom w:val="none" w:sz="0" w:space="0" w:color="auto"/>
        <w:right w:val="none" w:sz="0" w:space="0" w:color="auto"/>
      </w:divBdr>
    </w:div>
    <w:div w:id="544759698">
      <w:bodyDiv w:val="1"/>
      <w:marLeft w:val="0"/>
      <w:marRight w:val="0"/>
      <w:marTop w:val="0"/>
      <w:marBottom w:val="0"/>
      <w:divBdr>
        <w:top w:val="none" w:sz="0" w:space="0" w:color="auto"/>
        <w:left w:val="none" w:sz="0" w:space="0" w:color="auto"/>
        <w:bottom w:val="none" w:sz="0" w:space="0" w:color="auto"/>
        <w:right w:val="none" w:sz="0" w:space="0" w:color="auto"/>
      </w:divBdr>
    </w:div>
    <w:div w:id="656805498">
      <w:bodyDiv w:val="1"/>
      <w:marLeft w:val="0"/>
      <w:marRight w:val="0"/>
      <w:marTop w:val="0"/>
      <w:marBottom w:val="0"/>
      <w:divBdr>
        <w:top w:val="none" w:sz="0" w:space="0" w:color="auto"/>
        <w:left w:val="none" w:sz="0" w:space="0" w:color="auto"/>
        <w:bottom w:val="none" w:sz="0" w:space="0" w:color="auto"/>
        <w:right w:val="none" w:sz="0" w:space="0" w:color="auto"/>
      </w:divBdr>
    </w:div>
    <w:div w:id="716664516">
      <w:bodyDiv w:val="1"/>
      <w:marLeft w:val="0"/>
      <w:marRight w:val="0"/>
      <w:marTop w:val="0"/>
      <w:marBottom w:val="0"/>
      <w:divBdr>
        <w:top w:val="none" w:sz="0" w:space="0" w:color="auto"/>
        <w:left w:val="none" w:sz="0" w:space="0" w:color="auto"/>
        <w:bottom w:val="none" w:sz="0" w:space="0" w:color="auto"/>
        <w:right w:val="none" w:sz="0" w:space="0" w:color="auto"/>
      </w:divBdr>
    </w:div>
    <w:div w:id="784929895">
      <w:bodyDiv w:val="1"/>
      <w:marLeft w:val="0"/>
      <w:marRight w:val="0"/>
      <w:marTop w:val="0"/>
      <w:marBottom w:val="0"/>
      <w:divBdr>
        <w:top w:val="none" w:sz="0" w:space="0" w:color="auto"/>
        <w:left w:val="none" w:sz="0" w:space="0" w:color="auto"/>
        <w:bottom w:val="none" w:sz="0" w:space="0" w:color="auto"/>
        <w:right w:val="none" w:sz="0" w:space="0" w:color="auto"/>
      </w:divBdr>
    </w:div>
    <w:div w:id="816412342">
      <w:bodyDiv w:val="1"/>
      <w:marLeft w:val="0"/>
      <w:marRight w:val="0"/>
      <w:marTop w:val="0"/>
      <w:marBottom w:val="0"/>
      <w:divBdr>
        <w:top w:val="none" w:sz="0" w:space="0" w:color="auto"/>
        <w:left w:val="none" w:sz="0" w:space="0" w:color="auto"/>
        <w:bottom w:val="none" w:sz="0" w:space="0" w:color="auto"/>
        <w:right w:val="none" w:sz="0" w:space="0" w:color="auto"/>
      </w:divBdr>
    </w:div>
    <w:div w:id="819424321">
      <w:bodyDiv w:val="1"/>
      <w:marLeft w:val="0"/>
      <w:marRight w:val="0"/>
      <w:marTop w:val="0"/>
      <w:marBottom w:val="0"/>
      <w:divBdr>
        <w:top w:val="none" w:sz="0" w:space="0" w:color="auto"/>
        <w:left w:val="none" w:sz="0" w:space="0" w:color="auto"/>
        <w:bottom w:val="none" w:sz="0" w:space="0" w:color="auto"/>
        <w:right w:val="none" w:sz="0" w:space="0" w:color="auto"/>
      </w:divBdr>
    </w:div>
    <w:div w:id="839852337">
      <w:bodyDiv w:val="1"/>
      <w:marLeft w:val="0"/>
      <w:marRight w:val="0"/>
      <w:marTop w:val="0"/>
      <w:marBottom w:val="0"/>
      <w:divBdr>
        <w:top w:val="none" w:sz="0" w:space="0" w:color="auto"/>
        <w:left w:val="none" w:sz="0" w:space="0" w:color="auto"/>
        <w:bottom w:val="none" w:sz="0" w:space="0" w:color="auto"/>
        <w:right w:val="none" w:sz="0" w:space="0" w:color="auto"/>
      </w:divBdr>
    </w:div>
    <w:div w:id="901061759">
      <w:bodyDiv w:val="1"/>
      <w:marLeft w:val="0"/>
      <w:marRight w:val="0"/>
      <w:marTop w:val="0"/>
      <w:marBottom w:val="0"/>
      <w:divBdr>
        <w:top w:val="none" w:sz="0" w:space="0" w:color="auto"/>
        <w:left w:val="none" w:sz="0" w:space="0" w:color="auto"/>
        <w:bottom w:val="none" w:sz="0" w:space="0" w:color="auto"/>
        <w:right w:val="none" w:sz="0" w:space="0" w:color="auto"/>
      </w:divBdr>
    </w:div>
    <w:div w:id="982273053">
      <w:bodyDiv w:val="1"/>
      <w:marLeft w:val="0"/>
      <w:marRight w:val="0"/>
      <w:marTop w:val="0"/>
      <w:marBottom w:val="0"/>
      <w:divBdr>
        <w:top w:val="none" w:sz="0" w:space="0" w:color="auto"/>
        <w:left w:val="none" w:sz="0" w:space="0" w:color="auto"/>
        <w:bottom w:val="none" w:sz="0" w:space="0" w:color="auto"/>
        <w:right w:val="none" w:sz="0" w:space="0" w:color="auto"/>
      </w:divBdr>
    </w:div>
    <w:div w:id="1027876052">
      <w:bodyDiv w:val="1"/>
      <w:marLeft w:val="0"/>
      <w:marRight w:val="0"/>
      <w:marTop w:val="0"/>
      <w:marBottom w:val="0"/>
      <w:divBdr>
        <w:top w:val="none" w:sz="0" w:space="0" w:color="auto"/>
        <w:left w:val="none" w:sz="0" w:space="0" w:color="auto"/>
        <w:bottom w:val="none" w:sz="0" w:space="0" w:color="auto"/>
        <w:right w:val="none" w:sz="0" w:space="0" w:color="auto"/>
      </w:divBdr>
    </w:div>
    <w:div w:id="1136138936">
      <w:bodyDiv w:val="1"/>
      <w:marLeft w:val="0"/>
      <w:marRight w:val="0"/>
      <w:marTop w:val="0"/>
      <w:marBottom w:val="0"/>
      <w:divBdr>
        <w:top w:val="none" w:sz="0" w:space="0" w:color="auto"/>
        <w:left w:val="none" w:sz="0" w:space="0" w:color="auto"/>
        <w:bottom w:val="none" w:sz="0" w:space="0" w:color="auto"/>
        <w:right w:val="none" w:sz="0" w:space="0" w:color="auto"/>
      </w:divBdr>
    </w:div>
    <w:div w:id="1150442985">
      <w:bodyDiv w:val="1"/>
      <w:marLeft w:val="0"/>
      <w:marRight w:val="0"/>
      <w:marTop w:val="0"/>
      <w:marBottom w:val="0"/>
      <w:divBdr>
        <w:top w:val="none" w:sz="0" w:space="0" w:color="auto"/>
        <w:left w:val="none" w:sz="0" w:space="0" w:color="auto"/>
        <w:bottom w:val="none" w:sz="0" w:space="0" w:color="auto"/>
        <w:right w:val="none" w:sz="0" w:space="0" w:color="auto"/>
      </w:divBdr>
    </w:div>
    <w:div w:id="1295521771">
      <w:bodyDiv w:val="1"/>
      <w:marLeft w:val="0"/>
      <w:marRight w:val="0"/>
      <w:marTop w:val="0"/>
      <w:marBottom w:val="0"/>
      <w:divBdr>
        <w:top w:val="none" w:sz="0" w:space="0" w:color="auto"/>
        <w:left w:val="none" w:sz="0" w:space="0" w:color="auto"/>
        <w:bottom w:val="none" w:sz="0" w:space="0" w:color="auto"/>
        <w:right w:val="none" w:sz="0" w:space="0" w:color="auto"/>
      </w:divBdr>
    </w:div>
    <w:div w:id="1298335181">
      <w:bodyDiv w:val="1"/>
      <w:marLeft w:val="0"/>
      <w:marRight w:val="0"/>
      <w:marTop w:val="0"/>
      <w:marBottom w:val="0"/>
      <w:divBdr>
        <w:top w:val="none" w:sz="0" w:space="0" w:color="auto"/>
        <w:left w:val="none" w:sz="0" w:space="0" w:color="auto"/>
        <w:bottom w:val="none" w:sz="0" w:space="0" w:color="auto"/>
        <w:right w:val="none" w:sz="0" w:space="0" w:color="auto"/>
      </w:divBdr>
    </w:div>
    <w:div w:id="1317995521">
      <w:bodyDiv w:val="1"/>
      <w:marLeft w:val="0"/>
      <w:marRight w:val="0"/>
      <w:marTop w:val="0"/>
      <w:marBottom w:val="0"/>
      <w:divBdr>
        <w:top w:val="none" w:sz="0" w:space="0" w:color="auto"/>
        <w:left w:val="none" w:sz="0" w:space="0" w:color="auto"/>
        <w:bottom w:val="none" w:sz="0" w:space="0" w:color="auto"/>
        <w:right w:val="none" w:sz="0" w:space="0" w:color="auto"/>
      </w:divBdr>
    </w:div>
    <w:div w:id="1455101324">
      <w:bodyDiv w:val="1"/>
      <w:marLeft w:val="0"/>
      <w:marRight w:val="0"/>
      <w:marTop w:val="0"/>
      <w:marBottom w:val="0"/>
      <w:divBdr>
        <w:top w:val="none" w:sz="0" w:space="0" w:color="auto"/>
        <w:left w:val="none" w:sz="0" w:space="0" w:color="auto"/>
        <w:bottom w:val="none" w:sz="0" w:space="0" w:color="auto"/>
        <w:right w:val="none" w:sz="0" w:space="0" w:color="auto"/>
      </w:divBdr>
    </w:div>
    <w:div w:id="1492863790">
      <w:bodyDiv w:val="1"/>
      <w:marLeft w:val="0"/>
      <w:marRight w:val="0"/>
      <w:marTop w:val="0"/>
      <w:marBottom w:val="0"/>
      <w:divBdr>
        <w:top w:val="none" w:sz="0" w:space="0" w:color="auto"/>
        <w:left w:val="none" w:sz="0" w:space="0" w:color="auto"/>
        <w:bottom w:val="none" w:sz="0" w:space="0" w:color="auto"/>
        <w:right w:val="none" w:sz="0" w:space="0" w:color="auto"/>
      </w:divBdr>
    </w:div>
    <w:div w:id="1559586009">
      <w:bodyDiv w:val="1"/>
      <w:marLeft w:val="0"/>
      <w:marRight w:val="0"/>
      <w:marTop w:val="0"/>
      <w:marBottom w:val="0"/>
      <w:divBdr>
        <w:top w:val="none" w:sz="0" w:space="0" w:color="auto"/>
        <w:left w:val="none" w:sz="0" w:space="0" w:color="auto"/>
        <w:bottom w:val="none" w:sz="0" w:space="0" w:color="auto"/>
        <w:right w:val="none" w:sz="0" w:space="0" w:color="auto"/>
      </w:divBdr>
    </w:div>
    <w:div w:id="1596326033">
      <w:bodyDiv w:val="1"/>
      <w:marLeft w:val="0"/>
      <w:marRight w:val="0"/>
      <w:marTop w:val="0"/>
      <w:marBottom w:val="0"/>
      <w:divBdr>
        <w:top w:val="none" w:sz="0" w:space="0" w:color="auto"/>
        <w:left w:val="none" w:sz="0" w:space="0" w:color="auto"/>
        <w:bottom w:val="none" w:sz="0" w:space="0" w:color="auto"/>
        <w:right w:val="none" w:sz="0" w:space="0" w:color="auto"/>
      </w:divBdr>
    </w:div>
    <w:div w:id="1597442013">
      <w:bodyDiv w:val="1"/>
      <w:marLeft w:val="0"/>
      <w:marRight w:val="0"/>
      <w:marTop w:val="0"/>
      <w:marBottom w:val="0"/>
      <w:divBdr>
        <w:top w:val="none" w:sz="0" w:space="0" w:color="auto"/>
        <w:left w:val="none" w:sz="0" w:space="0" w:color="auto"/>
        <w:bottom w:val="none" w:sz="0" w:space="0" w:color="auto"/>
        <w:right w:val="none" w:sz="0" w:space="0" w:color="auto"/>
      </w:divBdr>
    </w:div>
    <w:div w:id="1621262193">
      <w:bodyDiv w:val="1"/>
      <w:marLeft w:val="0"/>
      <w:marRight w:val="0"/>
      <w:marTop w:val="0"/>
      <w:marBottom w:val="0"/>
      <w:divBdr>
        <w:top w:val="none" w:sz="0" w:space="0" w:color="auto"/>
        <w:left w:val="none" w:sz="0" w:space="0" w:color="auto"/>
        <w:bottom w:val="none" w:sz="0" w:space="0" w:color="auto"/>
        <w:right w:val="none" w:sz="0" w:space="0" w:color="auto"/>
      </w:divBdr>
    </w:div>
    <w:div w:id="1656687348">
      <w:bodyDiv w:val="1"/>
      <w:marLeft w:val="0"/>
      <w:marRight w:val="0"/>
      <w:marTop w:val="0"/>
      <w:marBottom w:val="0"/>
      <w:divBdr>
        <w:top w:val="none" w:sz="0" w:space="0" w:color="auto"/>
        <w:left w:val="none" w:sz="0" w:space="0" w:color="auto"/>
        <w:bottom w:val="none" w:sz="0" w:space="0" w:color="auto"/>
        <w:right w:val="none" w:sz="0" w:space="0" w:color="auto"/>
      </w:divBdr>
    </w:div>
    <w:div w:id="1695838083">
      <w:bodyDiv w:val="1"/>
      <w:marLeft w:val="0"/>
      <w:marRight w:val="0"/>
      <w:marTop w:val="0"/>
      <w:marBottom w:val="0"/>
      <w:divBdr>
        <w:top w:val="none" w:sz="0" w:space="0" w:color="auto"/>
        <w:left w:val="none" w:sz="0" w:space="0" w:color="auto"/>
        <w:bottom w:val="none" w:sz="0" w:space="0" w:color="auto"/>
        <w:right w:val="none" w:sz="0" w:space="0" w:color="auto"/>
      </w:divBdr>
    </w:div>
    <w:div w:id="1778672974">
      <w:bodyDiv w:val="1"/>
      <w:marLeft w:val="0"/>
      <w:marRight w:val="0"/>
      <w:marTop w:val="0"/>
      <w:marBottom w:val="0"/>
      <w:divBdr>
        <w:top w:val="none" w:sz="0" w:space="0" w:color="auto"/>
        <w:left w:val="none" w:sz="0" w:space="0" w:color="auto"/>
        <w:bottom w:val="none" w:sz="0" w:space="0" w:color="auto"/>
        <w:right w:val="none" w:sz="0" w:space="0" w:color="auto"/>
      </w:divBdr>
    </w:div>
    <w:div w:id="1887645840">
      <w:bodyDiv w:val="1"/>
      <w:marLeft w:val="0"/>
      <w:marRight w:val="0"/>
      <w:marTop w:val="0"/>
      <w:marBottom w:val="0"/>
      <w:divBdr>
        <w:top w:val="none" w:sz="0" w:space="0" w:color="auto"/>
        <w:left w:val="none" w:sz="0" w:space="0" w:color="auto"/>
        <w:bottom w:val="none" w:sz="0" w:space="0" w:color="auto"/>
        <w:right w:val="none" w:sz="0" w:space="0" w:color="auto"/>
      </w:divBdr>
    </w:div>
    <w:div w:id="1986623937">
      <w:bodyDiv w:val="1"/>
      <w:marLeft w:val="0"/>
      <w:marRight w:val="0"/>
      <w:marTop w:val="0"/>
      <w:marBottom w:val="0"/>
      <w:divBdr>
        <w:top w:val="none" w:sz="0" w:space="0" w:color="auto"/>
        <w:left w:val="none" w:sz="0" w:space="0" w:color="auto"/>
        <w:bottom w:val="none" w:sz="0" w:space="0" w:color="auto"/>
        <w:right w:val="none" w:sz="0" w:space="0" w:color="auto"/>
      </w:divBdr>
    </w:div>
    <w:div w:id="1990860592">
      <w:bodyDiv w:val="1"/>
      <w:marLeft w:val="0"/>
      <w:marRight w:val="0"/>
      <w:marTop w:val="0"/>
      <w:marBottom w:val="0"/>
      <w:divBdr>
        <w:top w:val="none" w:sz="0" w:space="0" w:color="auto"/>
        <w:left w:val="none" w:sz="0" w:space="0" w:color="auto"/>
        <w:bottom w:val="none" w:sz="0" w:space="0" w:color="auto"/>
        <w:right w:val="none" w:sz="0" w:space="0" w:color="auto"/>
      </w:divBdr>
    </w:div>
    <w:div w:id="202382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web.tcu.edu/dpreston/BI/BI-fall2026.htm" TargetMode="External"/><Relationship Id="rId13" Type="http://schemas.openxmlformats.org/officeDocument/2006/relationships/hyperlink" Target="https://cte.tcu.edu/tcu-syllabus-policies/" TargetMode="External"/><Relationship Id="rId18" Type="http://schemas.openxmlformats.org/officeDocument/2006/relationships/hyperlink" Target="http://www.WSJ.com/TC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file:///M:\wwwpub\BI\Syllabus%20Disclosures%20Fall2025.docx" TargetMode="External"/><Relationship Id="rId7" Type="http://schemas.openxmlformats.org/officeDocument/2006/relationships/endnotes" Target="endnotes.xml"/><Relationship Id="rId12" Type="http://schemas.openxmlformats.org/officeDocument/2006/relationships/hyperlink" Target="https://cte.tcu.edu/tcu-syllabus-policies/" TargetMode="External"/><Relationship Id="rId17" Type="http://schemas.openxmlformats.org/officeDocument/2006/relationships/hyperlink" Target="mailto:d.preston@tcu.edu" TargetMode="External"/><Relationship Id="rId25" Type="http://schemas.openxmlformats.org/officeDocument/2006/relationships/hyperlink" Target="https://tcu.smartcatalogiq.com/current/Undergraduate-Catalog/Student-Policies/Academic-Conduct-Policy-Details" TargetMode="External"/><Relationship Id="rId2" Type="http://schemas.openxmlformats.org/officeDocument/2006/relationships/numbering" Target="numbering.xml"/><Relationship Id="rId16" Type="http://schemas.openxmlformats.org/officeDocument/2006/relationships/hyperlink" Target="https://tcuonline.tcu.edu/" TargetMode="External"/><Relationship Id="rId20" Type="http://schemas.openxmlformats.org/officeDocument/2006/relationships/hyperlink" Target="https://www.youtube.com/watch?v=n3Q_4vjPMS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te.tcu.edu/tcu-syllabus-policies/" TargetMode="External"/><Relationship Id="rId24" Type="http://schemas.openxmlformats.org/officeDocument/2006/relationships/hyperlink" Target="https://tcu.codes/code/index/" TargetMode="External"/><Relationship Id="rId5" Type="http://schemas.openxmlformats.org/officeDocument/2006/relationships/webSettings" Target="webSettings.xml"/><Relationship Id="rId15" Type="http://schemas.openxmlformats.org/officeDocument/2006/relationships/hyperlink" Target="https://context.wsj.com/class/013980f0-5e26-11f1-bacd-65c12ad06fe6" TargetMode="External"/><Relationship Id="rId23" Type="http://schemas.openxmlformats.org/officeDocument/2006/relationships/hyperlink" Target="https://security.tcu.edu/polproc/usage-policy/"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library.tcu.edu/" TargetMode="External"/><Relationship Id="rId4" Type="http://schemas.openxmlformats.org/officeDocument/2006/relationships/settings" Target="settings.xml"/><Relationship Id="rId9" Type="http://schemas.openxmlformats.org/officeDocument/2006/relationships/hyperlink" Target="https://cte.tcu.edu/tcu-syllabus-policies/" TargetMode="External"/><Relationship Id="rId14" Type="http://schemas.openxmlformats.org/officeDocument/2006/relationships/hyperlink" Target="http://www.WSJ.com/TCU" TargetMode="External"/><Relationship Id="rId22" Type="http://schemas.openxmlformats.org/officeDocument/2006/relationships/hyperlink" Target="https://www.tcu.edu/access-accommodation/"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5827F-7D13-4C5F-B031-74BF70ADB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9</Pages>
  <Words>3868</Words>
  <Characters>22051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Texas Christian University</Company>
  <LinksUpToDate>false</LinksUpToDate>
  <CharactersWithSpaces>25868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Kate</dc:creator>
  <cp:keywords/>
  <dc:description/>
  <cp:lastModifiedBy>Preston, David</cp:lastModifiedBy>
  <cp:revision>17</cp:revision>
  <cp:lastPrinted>2026-06-01T23:12:00Z</cp:lastPrinted>
  <dcterms:created xsi:type="dcterms:W3CDTF">2026-08-14T18:25:00Z</dcterms:created>
  <dcterms:modified xsi:type="dcterms:W3CDTF">2026-09-02T14:43:00Z</dcterms:modified>
</cp:coreProperties>
</file>